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5B7B07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DE6B06">
        <w:rPr>
          <w:rFonts w:ascii="Bookman Old Style" w:hAnsi="Bookman Old Style" w:cs="Arial"/>
          <w:sz w:val="24"/>
          <w:szCs w:val="24"/>
        </w:rPr>
        <w:t xml:space="preserve">da Praça localizada entre à 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Rua </w:t>
      </w:r>
      <w:r w:rsidR="00DE6B06">
        <w:rPr>
          <w:rFonts w:ascii="Bookman Old Style" w:hAnsi="Bookman Old Style" w:cs="Arial"/>
          <w:sz w:val="24"/>
          <w:szCs w:val="24"/>
        </w:rPr>
        <w:t>Virginio Cia com à Rua Vicente Ferreira da Silva</w:t>
      </w:r>
      <w:r w:rsidRPr="0010186D" w:rsidR="0010186D">
        <w:rPr>
          <w:rFonts w:ascii="Bookman Old Style" w:hAnsi="Bookman Old Style" w:cs="Arial"/>
          <w:sz w:val="24"/>
          <w:szCs w:val="24"/>
        </w:rPr>
        <w:t xml:space="preserve">, </w:t>
      </w:r>
      <w:r w:rsidR="00DE6B06">
        <w:rPr>
          <w:rFonts w:ascii="Bookman Old Style" w:hAnsi="Bookman Old Style" w:cs="Arial"/>
          <w:sz w:val="24"/>
          <w:szCs w:val="24"/>
        </w:rPr>
        <w:t>Altos de Sumaré</w:t>
      </w:r>
      <w:r w:rsidR="0010186D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CA6280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2276">
        <w:rPr>
          <w:rFonts w:ascii="Bookman Old Style" w:hAnsi="Bookman Old Style" w:cs="Arial"/>
          <w:sz w:val="24"/>
          <w:szCs w:val="24"/>
        </w:rPr>
        <w:t>0</w:t>
      </w:r>
      <w:r w:rsidR="00DE6B06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E6B06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42276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88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32E1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42276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2021-06-14T19:25:00Z</dcterms:created>
  <dcterms:modified xsi:type="dcterms:W3CDTF">2022-10-04T11:38:00Z</dcterms:modified>
</cp:coreProperties>
</file>