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0CAE21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612F92" w:rsidR="00612F92">
        <w:rPr>
          <w:sz w:val="28"/>
          <w:szCs w:val="28"/>
        </w:rPr>
        <w:t>B</w:t>
      </w:r>
      <w:r w:rsidR="00612F92">
        <w:rPr>
          <w:sz w:val="28"/>
          <w:szCs w:val="28"/>
        </w:rPr>
        <w:t>á</w:t>
      </w:r>
      <w:r w:rsidRPr="00612F92" w:rsidR="00612F92">
        <w:rPr>
          <w:sz w:val="28"/>
          <w:szCs w:val="28"/>
        </w:rPr>
        <w:t>rbara Alves de Souza</w:t>
      </w:r>
      <w:r w:rsidR="006453F6"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2E7CF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13129A" w:rsidR="0013129A">
        <w:rPr>
          <w:sz w:val="28"/>
          <w:szCs w:val="28"/>
        </w:rPr>
        <w:t>Jardim Maracanã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73C9652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Neste sentido, é de primordial importância que a Administração Pública Municipal atue na operação tapa-buracos na referida </w:t>
      </w:r>
      <w:r w:rsidR="00D800B4">
        <w:rPr>
          <w:sz w:val="28"/>
          <w:szCs w:val="28"/>
        </w:rPr>
        <w:t>avenida</w:t>
      </w:r>
      <w:r w:rsidRPr="003371EF">
        <w:rPr>
          <w:sz w:val="28"/>
          <w:szCs w:val="28"/>
        </w:rPr>
        <w:t>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477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3129A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12F92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A6F54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800B4"/>
    <w:rsid w:val="00DD0753"/>
    <w:rsid w:val="00E06580"/>
    <w:rsid w:val="00E06B64"/>
    <w:rsid w:val="00E37235"/>
    <w:rsid w:val="00E3739B"/>
    <w:rsid w:val="00E37E4A"/>
    <w:rsid w:val="00EC30BA"/>
    <w:rsid w:val="00ED3966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2022-09-26T19:22:00Z</dcterms:created>
  <dcterms:modified xsi:type="dcterms:W3CDTF">2022-09-26T19:22:00Z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