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9661B" w14:textId="77777777" w:rsidR="00B44EBD" w:rsidRDefault="00B44EBD" w:rsidP="00B44EBD">
      <w:pPr>
        <w:ind w:left="708" w:firstLine="710"/>
        <w:jc w:val="both"/>
        <w:rPr>
          <w:b/>
        </w:rPr>
      </w:pPr>
    </w:p>
    <w:p w14:paraId="7C7A80C9" w14:textId="77777777" w:rsidR="00B44EBD" w:rsidRDefault="00B44EBD" w:rsidP="00B44EBD">
      <w:pPr>
        <w:ind w:left="708" w:firstLine="710"/>
        <w:jc w:val="both"/>
        <w:rPr>
          <w:b/>
        </w:rPr>
      </w:pPr>
    </w:p>
    <w:p w14:paraId="0CE5A102" w14:textId="77777777" w:rsidR="00B44EBD" w:rsidRDefault="00B44EBD" w:rsidP="00B44EBD">
      <w:pPr>
        <w:ind w:left="708" w:firstLine="710"/>
        <w:jc w:val="both"/>
        <w:rPr>
          <w:b/>
        </w:rPr>
      </w:pPr>
    </w:p>
    <w:p w14:paraId="6FDD42F7" w14:textId="06E16138" w:rsidR="007D45C0" w:rsidRPr="007D45C0" w:rsidRDefault="007D45C0" w:rsidP="00D322B9">
      <w:pPr>
        <w:ind w:left="708" w:firstLine="852"/>
        <w:jc w:val="both"/>
        <w:rPr>
          <w:b/>
        </w:rPr>
      </w:pPr>
      <w:r w:rsidRPr="007D45C0">
        <w:rPr>
          <w:b/>
        </w:rPr>
        <w:t>LEI N° 6</w:t>
      </w:r>
      <w:r w:rsidR="004F5227">
        <w:rPr>
          <w:b/>
        </w:rPr>
        <w:t>4</w:t>
      </w:r>
      <w:r w:rsidR="00D11EEC">
        <w:rPr>
          <w:b/>
        </w:rPr>
        <w:t>47</w:t>
      </w:r>
      <w:r w:rsidRPr="007D45C0">
        <w:rPr>
          <w:b/>
        </w:rPr>
        <w:t xml:space="preserve">, DE </w:t>
      </w:r>
      <w:r w:rsidR="00D11EEC">
        <w:rPr>
          <w:b/>
        </w:rPr>
        <w:t>17</w:t>
      </w:r>
      <w:r w:rsidRPr="007D45C0">
        <w:rPr>
          <w:b/>
        </w:rPr>
        <w:t xml:space="preserve"> DE </w:t>
      </w:r>
      <w:r w:rsidR="00D11EEC">
        <w:rPr>
          <w:b/>
        </w:rPr>
        <w:t>DEZEMBRO</w:t>
      </w:r>
      <w:r w:rsidRPr="007D45C0">
        <w:rPr>
          <w:b/>
        </w:rPr>
        <w:t xml:space="preserve"> DE 2020.</w:t>
      </w:r>
    </w:p>
    <w:p w14:paraId="2C95FA5D" w14:textId="20594E57" w:rsidR="00E843E4" w:rsidRPr="004F5227" w:rsidRDefault="00E843E4" w:rsidP="00B44EBD">
      <w:pPr>
        <w:jc w:val="center"/>
        <w:rPr>
          <w:b/>
          <w:sz w:val="16"/>
          <w:szCs w:val="16"/>
        </w:rPr>
      </w:pPr>
    </w:p>
    <w:p w14:paraId="6265E815" w14:textId="77777777" w:rsidR="00D11EEC" w:rsidRPr="00D11EEC" w:rsidRDefault="00D11EEC" w:rsidP="00D11EEC">
      <w:pPr>
        <w:overflowPunct w:val="0"/>
        <w:autoSpaceDE w:val="0"/>
        <w:autoSpaceDN w:val="0"/>
        <w:adjustRightInd w:val="0"/>
        <w:spacing w:line="360" w:lineRule="auto"/>
        <w:ind w:left="1418"/>
        <w:textAlignment w:val="baseline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Institui a Política Municipal de Atendimento Integrado à Pessoa com Transtorno do Espectro Autista e dá outras providências.</w:t>
      </w:r>
    </w:p>
    <w:p w14:paraId="7A855F24" w14:textId="77777777" w:rsidR="00D11EEC" w:rsidRPr="00D11EEC" w:rsidRDefault="00D11EEC" w:rsidP="00D11EEC">
      <w:pPr>
        <w:overflowPunct w:val="0"/>
        <w:autoSpaceDE w:val="0"/>
        <w:autoSpaceDN w:val="0"/>
        <w:adjustRightInd w:val="0"/>
        <w:spacing w:line="360" w:lineRule="auto"/>
        <w:ind w:left="1418"/>
        <w:textAlignment w:val="baseline"/>
        <w:rPr>
          <w:rFonts w:eastAsiaTheme="minorHAnsi"/>
          <w:lang w:eastAsia="en-US"/>
        </w:rPr>
      </w:pPr>
    </w:p>
    <w:p w14:paraId="699FEF65" w14:textId="77777777" w:rsidR="00D11EEC" w:rsidRPr="00D11EEC" w:rsidRDefault="00D11EEC" w:rsidP="00D11EEC">
      <w:pPr>
        <w:overflowPunct w:val="0"/>
        <w:autoSpaceDE w:val="0"/>
        <w:autoSpaceDN w:val="0"/>
        <w:adjustRightInd w:val="0"/>
        <w:spacing w:line="360" w:lineRule="auto"/>
        <w:ind w:left="1418"/>
        <w:textAlignment w:val="baseline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Autor:</w:t>
      </w:r>
      <w:r w:rsidRPr="00D11EEC">
        <w:rPr>
          <w:rFonts w:eastAsiaTheme="minorHAnsi"/>
          <w:lang w:eastAsia="en-US"/>
        </w:rPr>
        <w:t xml:space="preserve"> Vereador Rudinei Lobo.</w:t>
      </w:r>
    </w:p>
    <w:p w14:paraId="55DF0BF7" w14:textId="77777777" w:rsidR="00FB21AD" w:rsidRPr="008D7A12" w:rsidRDefault="00FB21AD" w:rsidP="00FB21AD">
      <w:pPr>
        <w:ind w:left="1418"/>
        <w:jc w:val="both"/>
      </w:pPr>
    </w:p>
    <w:p w14:paraId="2A2F9623" w14:textId="77777777" w:rsidR="005A7490" w:rsidRPr="004F5227" w:rsidRDefault="005A7490" w:rsidP="00B44EBD">
      <w:pPr>
        <w:ind w:left="3402"/>
        <w:jc w:val="both"/>
        <w:rPr>
          <w:b/>
          <w:sz w:val="16"/>
          <w:szCs w:val="16"/>
        </w:rPr>
      </w:pPr>
    </w:p>
    <w:p w14:paraId="328B2CF3" w14:textId="77777777" w:rsidR="007D45C0" w:rsidRPr="004F5227" w:rsidRDefault="007D45C0" w:rsidP="00B44EBD">
      <w:pPr>
        <w:spacing w:after="160"/>
        <w:ind w:firstLine="1560"/>
        <w:rPr>
          <w:b/>
          <w:sz w:val="20"/>
          <w:szCs w:val="20"/>
        </w:rPr>
      </w:pPr>
      <w:r w:rsidRPr="007D45C0">
        <w:rPr>
          <w:b/>
        </w:rPr>
        <w:t>O PRESIDENTE DA CÂMARA MUNICIPAL DE SUMARÉ,</w:t>
      </w:r>
    </w:p>
    <w:p w14:paraId="20484789" w14:textId="77777777" w:rsidR="007D45C0" w:rsidRPr="004F5227" w:rsidRDefault="007D45C0" w:rsidP="00B44EBD">
      <w:pPr>
        <w:ind w:firstLine="1418"/>
        <w:rPr>
          <w:b/>
          <w:sz w:val="16"/>
          <w:szCs w:val="16"/>
        </w:rPr>
      </w:pPr>
    </w:p>
    <w:p w14:paraId="0FED23C5" w14:textId="003058F1" w:rsidR="007D45C0" w:rsidRDefault="007D45C0" w:rsidP="00DF5AD7">
      <w:pPr>
        <w:spacing w:line="360" w:lineRule="auto"/>
        <w:ind w:firstLine="1559"/>
        <w:jc w:val="both"/>
      </w:pPr>
      <w:r w:rsidRPr="007D45C0">
        <w:t xml:space="preserve">Faço saber que a </w:t>
      </w:r>
      <w:r w:rsidRPr="007D45C0">
        <w:rPr>
          <w:b/>
        </w:rPr>
        <w:t>Câmara Municipal</w:t>
      </w:r>
      <w:r w:rsidRPr="007D45C0">
        <w:t xml:space="preserve"> aprovou e eu, nos termos do artigo 66, §§ 5º e 7º da Lei Orgânica do Município de Sumaré, </w:t>
      </w:r>
      <w:proofErr w:type="spellStart"/>
      <w:r w:rsidRPr="007D45C0">
        <w:t>c.c</w:t>
      </w:r>
      <w:proofErr w:type="spellEnd"/>
      <w:r w:rsidRPr="007D45C0">
        <w:t>. artigo 287 do Regimento Interno desta Casa de Leis, promulgo a seguinte Lei:</w:t>
      </w:r>
    </w:p>
    <w:p w14:paraId="59D0C91A" w14:textId="77777777" w:rsidR="00B44EBD" w:rsidRPr="007D45C0" w:rsidRDefault="00B44EBD" w:rsidP="00B44EBD">
      <w:pPr>
        <w:ind w:firstLine="1559"/>
        <w:jc w:val="both"/>
      </w:pPr>
    </w:p>
    <w:p w14:paraId="6668D540" w14:textId="77777777" w:rsidR="00D846AB" w:rsidRPr="004F5227" w:rsidRDefault="00D846AB" w:rsidP="00B44EBD">
      <w:pPr>
        <w:ind w:firstLine="2552"/>
        <w:jc w:val="both"/>
        <w:rPr>
          <w:sz w:val="16"/>
          <w:szCs w:val="16"/>
        </w:rPr>
      </w:pPr>
    </w:p>
    <w:p w14:paraId="23F95E6D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1º -</w:t>
      </w:r>
      <w:r w:rsidRPr="00D11EEC">
        <w:rPr>
          <w:rFonts w:eastAsiaTheme="minorHAnsi"/>
          <w:lang w:eastAsia="en-US"/>
        </w:rPr>
        <w:t xml:space="preserve"> Fica criada a Política Municipal de Atendimento Integrado à Pessoa com Transtorno do Espectro Autista - TEA, no âmbito do Município de Sumaré, para a plena efetivação dos direitos fundamentais decorrentes da Constituição Federal e em cumprimento à Lei nº 12.764, de 27 de dezembro de 2012, que institui a Política Nacional de Proteção dos Direitos da Pessoa com Transtorno do Espectro Autista.</w:t>
      </w:r>
    </w:p>
    <w:p w14:paraId="30A83E23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41648394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2º -</w:t>
      </w:r>
      <w:r w:rsidRPr="00D11EEC">
        <w:rPr>
          <w:rFonts w:eastAsiaTheme="minorHAnsi"/>
          <w:lang w:eastAsia="en-US"/>
        </w:rPr>
        <w:t xml:space="preserve"> O atendimento à pessoa com TEA será prestado de forma integrada pelos serviços de:</w:t>
      </w:r>
    </w:p>
    <w:p w14:paraId="4818ADD1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</w:p>
    <w:p w14:paraId="75D0F7B9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 - Saúde;</w:t>
      </w:r>
    </w:p>
    <w:p w14:paraId="6CBC7B60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II - Educação; e</w:t>
      </w:r>
    </w:p>
    <w:p w14:paraId="15D605CB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III - Assistência social.</w:t>
      </w:r>
    </w:p>
    <w:p w14:paraId="4EA8F039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42148C61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3º</w:t>
      </w:r>
      <w:r w:rsidRPr="00D11EEC">
        <w:rPr>
          <w:rFonts w:eastAsiaTheme="minorHAnsi"/>
          <w:lang w:eastAsia="en-US"/>
        </w:rPr>
        <w:t xml:space="preserve"> - É obrigatório para o Município garantir informação, treinamento, formação e especialização em TEA aos profissionais que atuam nos serviços mencionados nos incisos I, II e III do art. 2º.</w:t>
      </w:r>
    </w:p>
    <w:p w14:paraId="295A3EA1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062174B8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Parágrafo único -</w:t>
      </w:r>
      <w:r w:rsidRPr="00D11EEC">
        <w:rPr>
          <w:rFonts w:eastAsiaTheme="minorHAnsi"/>
          <w:lang w:eastAsia="en-US"/>
        </w:rPr>
        <w:t xml:space="preserve"> Para cumprimento do que determina este artigo, compete ao Município criar e manter programa permanente de capacitação e atualização em autismo, estruturado e ministrado por equipe multiprofissional.</w:t>
      </w:r>
    </w:p>
    <w:p w14:paraId="4C875C3C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lastRenderedPageBreak/>
        <w:t>Art. 4º</w:t>
      </w:r>
      <w:r w:rsidRPr="00D11EEC">
        <w:rPr>
          <w:rFonts w:eastAsiaTheme="minorHAnsi"/>
          <w:lang w:eastAsia="en-US"/>
        </w:rPr>
        <w:t xml:space="preserve"> - São garantidos, para o acesso a ações e serviços de saúde, com vistas à atenção integral às necessidades de saúde das pessoas com TEA:</w:t>
      </w:r>
    </w:p>
    <w:p w14:paraId="7FEA35C5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571DCDD0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I</w:t>
      </w:r>
      <w:r w:rsidRPr="00D11EEC">
        <w:rPr>
          <w:rFonts w:eastAsiaTheme="minorHAnsi"/>
          <w:lang w:eastAsia="en-US"/>
        </w:rPr>
        <w:t xml:space="preserve"> - De 0 (zero) a 2 (dois) anos e 11 (onze) meses de idade: avaliação por equipe multidisciplinar para detecção precoce de risco de evolução </w:t>
      </w:r>
      <w:proofErr w:type="spellStart"/>
      <w:r w:rsidRPr="00D11EEC">
        <w:rPr>
          <w:rFonts w:eastAsiaTheme="minorHAnsi"/>
          <w:lang w:eastAsia="en-US"/>
        </w:rPr>
        <w:t>autística</w:t>
      </w:r>
      <w:proofErr w:type="spellEnd"/>
      <w:r w:rsidRPr="00D11EEC">
        <w:rPr>
          <w:rFonts w:eastAsiaTheme="minorHAnsi"/>
          <w:lang w:eastAsia="en-US"/>
        </w:rPr>
        <w:t>;</w:t>
      </w:r>
    </w:p>
    <w:p w14:paraId="2D6D7928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5BCDD024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 xml:space="preserve">II </w:t>
      </w:r>
      <w:r w:rsidRPr="00D11EEC">
        <w:rPr>
          <w:rFonts w:eastAsiaTheme="minorHAnsi"/>
          <w:lang w:eastAsia="en-US"/>
        </w:rPr>
        <w:t>- A partir de 2 (dois) anos e 11 (onze) meses de idade: avaliação por equipe multidisciplinar para diagnóstico precoce de TEA, ainda que não definitivo;</w:t>
      </w:r>
    </w:p>
    <w:p w14:paraId="01B6E267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60183D6B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 xml:space="preserve">III </w:t>
      </w:r>
      <w:r w:rsidRPr="00D11EEC">
        <w:rPr>
          <w:rFonts w:eastAsiaTheme="minorHAnsi"/>
          <w:lang w:eastAsia="en-US"/>
        </w:rPr>
        <w:t>- atendimento especializado nas seguintes áreas:</w:t>
      </w:r>
    </w:p>
    <w:p w14:paraId="1CF90DF6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a) neurologia;</w:t>
      </w:r>
    </w:p>
    <w:p w14:paraId="199969EA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b) psiquiatria;</w:t>
      </w:r>
    </w:p>
    <w:p w14:paraId="2D80FDCA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c) psicologia;</w:t>
      </w:r>
    </w:p>
    <w:p w14:paraId="489508AC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d) psicopedagogia;</w:t>
      </w:r>
    </w:p>
    <w:p w14:paraId="187A839B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e) psicoterapia comportamental;</w:t>
      </w:r>
    </w:p>
    <w:p w14:paraId="2F1791F9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f) odontologia;</w:t>
      </w:r>
    </w:p>
    <w:p w14:paraId="3647CDEE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g) fonoaudiologia;</w:t>
      </w:r>
    </w:p>
    <w:p w14:paraId="7BB40072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h) fisioterapia;</w:t>
      </w:r>
    </w:p>
    <w:p w14:paraId="4381FF37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i) educação física;</w:t>
      </w:r>
    </w:p>
    <w:p w14:paraId="6D28A6BC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j) musicoterapia;</w:t>
      </w:r>
    </w:p>
    <w:p w14:paraId="4B917E9F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k) equoterapia;</w:t>
      </w:r>
    </w:p>
    <w:p w14:paraId="27B36B36" w14:textId="77777777" w:rsidR="00D11EEC" w:rsidRPr="00D11EEC" w:rsidRDefault="00D11EEC" w:rsidP="00D11EEC">
      <w:pPr>
        <w:spacing w:line="360" w:lineRule="auto"/>
        <w:ind w:left="708" w:firstLine="70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l) natação; e</w:t>
      </w:r>
    </w:p>
    <w:p w14:paraId="2924BB1A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012AAF0A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IV -</w:t>
      </w:r>
      <w:r w:rsidRPr="00D11EEC">
        <w:rPr>
          <w:rFonts w:eastAsiaTheme="minorHAnsi"/>
          <w:lang w:eastAsia="en-US"/>
        </w:rPr>
        <w:t xml:space="preserve"> Distribuição gratuita de nutrientes, fraldas e medicamentos necessários ao tratamento da síndrome e de eventuais comorbidades.</w:t>
      </w:r>
    </w:p>
    <w:p w14:paraId="5D89B6E6" w14:textId="77777777" w:rsidR="00D11EEC" w:rsidRPr="00D11EEC" w:rsidRDefault="00D11EEC" w:rsidP="00D11EEC">
      <w:pPr>
        <w:spacing w:line="360" w:lineRule="auto"/>
        <w:jc w:val="both"/>
        <w:rPr>
          <w:rFonts w:eastAsiaTheme="minorHAnsi"/>
          <w:lang w:eastAsia="en-US"/>
        </w:rPr>
      </w:pPr>
    </w:p>
    <w:p w14:paraId="073A6C1A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Parágrafo único -</w:t>
      </w:r>
      <w:r w:rsidRPr="00D11EEC">
        <w:rPr>
          <w:rFonts w:eastAsiaTheme="minorHAnsi"/>
          <w:lang w:eastAsia="en-US"/>
        </w:rPr>
        <w:t xml:space="preserve"> O atendimento especializado previsto no inciso III deste artigo, para sua maior eficácia, pode ser fornecido de forma integrada entre as áreas citadas, podendo incluir outras áreas não mencionadas e que se façam necessárias, conforme avaliação multiprofissional.</w:t>
      </w:r>
    </w:p>
    <w:p w14:paraId="6751D884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49EC2D33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5º -</w:t>
      </w:r>
      <w:r w:rsidRPr="00D11EEC">
        <w:rPr>
          <w:rFonts w:eastAsiaTheme="minorHAnsi"/>
          <w:lang w:eastAsia="en-US"/>
        </w:rPr>
        <w:t xml:space="preserve"> É garantida a educação da criança com TEA dentro do mesmo ambiente escolar das demais crianças e, para tal, o Município se responsabiliza por:</w:t>
      </w:r>
    </w:p>
    <w:p w14:paraId="048ED0ED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lastRenderedPageBreak/>
        <w:t>I capacitar todos profissionais que atuam nas escolas do Município para o acolhimento e a inclusão de alunos autistas;</w:t>
      </w:r>
    </w:p>
    <w:p w14:paraId="75F1CDF0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II disponibilizar acompanhante especializado para aluno com TEA incluído em classe comum do ensino regular;</w:t>
      </w:r>
    </w:p>
    <w:p w14:paraId="5876791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540FEF12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III garantir suporte escolar complementar especializado (Atendimento Escolar Especializado AEE) no contra turno, para o aluno com TEA incluído em classe comum do ensino regular;</w:t>
      </w:r>
    </w:p>
    <w:p w14:paraId="02537A9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57924EF7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IV garantir estrutura e material escolar, adaptados às necessidades educacionais especiais dos alunos com TEA;</w:t>
      </w:r>
    </w:p>
    <w:p w14:paraId="22EC3359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5A7AB11A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V garantir o acesso ao ensino voltado para jovens e adultos (EJA) às pessoas com TEA que atingiram a idade adulta sem terem sido devidamente escolarizadas.</w:t>
      </w:r>
    </w:p>
    <w:p w14:paraId="2FE90F22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1AF65948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77CBCF08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VI fornecer transporte escolar adequado a alunos com TEA, sendo obrigatório:</w:t>
      </w:r>
    </w:p>
    <w:p w14:paraId="60D268BB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a) presença de um auxiliar para o motorista;</w:t>
      </w:r>
    </w:p>
    <w:p w14:paraId="0308AD79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b) orientação sobre autismo para o motorista e o auxiliar; e</w:t>
      </w:r>
    </w:p>
    <w:p w14:paraId="7EF39EC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c) não ocupação do banco dianteiro por alunos com TEA.</w:t>
      </w:r>
    </w:p>
    <w:p w14:paraId="631EE507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334518E2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6º -</w:t>
      </w:r>
      <w:r w:rsidRPr="00D11EEC">
        <w:rPr>
          <w:rFonts w:eastAsiaTheme="minorHAnsi"/>
          <w:lang w:eastAsia="en-US"/>
        </w:rPr>
        <w:t xml:space="preserve"> O Município se responsabilizará por:</w:t>
      </w:r>
    </w:p>
    <w:p w14:paraId="7CD859AF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12F588A3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 xml:space="preserve">I - </w:t>
      </w:r>
      <w:proofErr w:type="gramStart"/>
      <w:r w:rsidRPr="00D11EEC">
        <w:rPr>
          <w:rFonts w:eastAsiaTheme="minorHAnsi"/>
          <w:lang w:eastAsia="en-US"/>
        </w:rPr>
        <w:t>prestar</w:t>
      </w:r>
      <w:proofErr w:type="gramEnd"/>
      <w:r w:rsidRPr="00D11EEC">
        <w:rPr>
          <w:rFonts w:eastAsiaTheme="minorHAnsi"/>
          <w:lang w:eastAsia="en-US"/>
        </w:rPr>
        <w:t xml:space="preserve"> apoio social e psicológico às famílias de pessoas com TEA;</w:t>
      </w:r>
    </w:p>
    <w:p w14:paraId="708784A4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19F886F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II desenvolver e manter programas de apoio comunitário que propiciem às pessoas com TEA oportunidades de integração social e inserção no mundo do trabalho;</w:t>
      </w:r>
    </w:p>
    <w:p w14:paraId="6E5E36C0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2F67441C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III promover, com regularidade mínima anual, campanhas de esclarecimento à população no tocante às especificidades do TEA;</w:t>
      </w:r>
    </w:p>
    <w:p w14:paraId="27ACB06D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26F91FAA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IV disponibilizar treinamento para os profissionais das Polícias Civil, Militar e Corpo de Bombeiros que atuam no município, para prestar atendimento e socorro às pessoas com TEA;</w:t>
      </w:r>
    </w:p>
    <w:p w14:paraId="3E407CF9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4B07297C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lastRenderedPageBreak/>
        <w:t>V garantir o transporte público adequado para as pessoas com TEA, responsabilizando-se por:</w:t>
      </w:r>
    </w:p>
    <w:p w14:paraId="6CCF496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673F8F3E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 xml:space="preserve">a) </w:t>
      </w:r>
      <w:proofErr w:type="spellStart"/>
      <w:r w:rsidRPr="00D11EEC">
        <w:rPr>
          <w:rFonts w:eastAsiaTheme="minorHAnsi"/>
          <w:lang w:eastAsia="en-US"/>
        </w:rPr>
        <w:t>fornecer</w:t>
      </w:r>
      <w:proofErr w:type="spellEnd"/>
      <w:r w:rsidRPr="00D11EEC">
        <w:rPr>
          <w:rFonts w:eastAsiaTheme="minorHAnsi"/>
          <w:lang w:eastAsia="en-US"/>
        </w:rPr>
        <w:t xml:space="preserve"> passe livre no transporte público para a pessoa com TEA e para o acompanhante, com direito a ocupar assentos destinados às pessoas com deficiência;</w:t>
      </w:r>
    </w:p>
    <w:p w14:paraId="0C671891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b) disponibilizar informação e esclarecimento sobre autismo a profissionais do transporte público do município;</w:t>
      </w:r>
    </w:p>
    <w:p w14:paraId="6A261A63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52CF2C2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VI fornecer gratuitamente selo de identificação para que os veículos particulares que transportarem pessoas com TEA façam jus às vagas especiais destinadas às pessoas com deficiência;</w:t>
      </w:r>
    </w:p>
    <w:p w14:paraId="70DD5BA8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77124286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VII - instituir alternativas residenciais para as pessoas com TEA que tenham perdido suas referências familiares, por motivo de falecimento de seus familiares ou abandono, a saber:</w:t>
      </w:r>
    </w:p>
    <w:p w14:paraId="128F10AF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157FC2BF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a) programas de adoção de pessoas com TEA, com apoio, acompanhamento e fiscalização do Município; e</w:t>
      </w:r>
    </w:p>
    <w:p w14:paraId="615EE390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104D04C6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lang w:eastAsia="en-US"/>
        </w:rPr>
        <w:t>b) residências assistidas.</w:t>
      </w:r>
    </w:p>
    <w:p w14:paraId="75BCE443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6A8DD15A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Parágrafo único -</w:t>
      </w:r>
      <w:r w:rsidRPr="00D11EEC">
        <w:rPr>
          <w:rFonts w:eastAsiaTheme="minorHAnsi"/>
          <w:lang w:eastAsia="en-US"/>
        </w:rPr>
        <w:t xml:space="preserve"> A pessoa com TEA somente será encaminhada às alternativas residenciais previstas no inciso VII deste artigo depois de esgotadas as possibilidades de identificação e localização de sua família.</w:t>
      </w:r>
    </w:p>
    <w:p w14:paraId="5DA56301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2CD3FA20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7º -</w:t>
      </w:r>
      <w:r w:rsidRPr="00D11EEC">
        <w:rPr>
          <w:rFonts w:eastAsiaTheme="minorHAnsi"/>
          <w:lang w:eastAsia="en-US"/>
        </w:rPr>
        <w:t xml:space="preserve"> Visando subsidiar a Política Municipal de Atendimento à Pessoa com TEA, ora instituída, e ações em prol das pessoas com TEA nos âmbitos estadual e nacional, será criado cadastro das pessoas com TEA no Município, sob responsabilidade do órgão competente.</w:t>
      </w:r>
    </w:p>
    <w:p w14:paraId="5B2F7284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46492A70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8º -</w:t>
      </w:r>
      <w:r w:rsidRPr="00D11EEC">
        <w:rPr>
          <w:rFonts w:eastAsiaTheme="minorHAnsi"/>
          <w:lang w:eastAsia="en-US"/>
        </w:rPr>
        <w:t xml:space="preserve"> O Município poderá estabelecer convênios e termos de parceria com pessoas jurídicas de direito público ou privado, com o propósito de fazer cumprir uma ou mais das determinações desta Lei.</w:t>
      </w:r>
    </w:p>
    <w:p w14:paraId="7FEDE78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64D7DB8A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lastRenderedPageBreak/>
        <w:t>Art. 9º -</w:t>
      </w:r>
      <w:r w:rsidRPr="00D11EEC">
        <w:rPr>
          <w:rFonts w:eastAsiaTheme="minorHAnsi"/>
          <w:lang w:eastAsia="en-US"/>
        </w:rPr>
        <w:t xml:space="preserve"> No âmbito de sua competência, o Município buscará formas de incentivar as universidades sediadas em seu território visando ao desenvolvimento de pesquisas e/ou projetos multidisciplinares com foco no autismo e na melhoria de vida das pessoas com TEA.</w:t>
      </w:r>
    </w:p>
    <w:p w14:paraId="480E31A5" w14:textId="77777777" w:rsidR="00D11EEC" w:rsidRPr="00D11EEC" w:rsidRDefault="00D11EEC" w:rsidP="00D11EEC">
      <w:pPr>
        <w:spacing w:line="360" w:lineRule="auto"/>
        <w:ind w:firstLine="1276"/>
        <w:jc w:val="both"/>
        <w:rPr>
          <w:rFonts w:eastAsiaTheme="minorHAnsi"/>
          <w:lang w:eastAsia="en-US"/>
        </w:rPr>
      </w:pPr>
    </w:p>
    <w:p w14:paraId="63937216" w14:textId="6F5F942D" w:rsidR="00D11EEC" w:rsidRDefault="00D11EEC" w:rsidP="00D11EEC">
      <w:pPr>
        <w:spacing w:line="360" w:lineRule="auto"/>
        <w:ind w:firstLine="1134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10 -</w:t>
      </w:r>
      <w:r w:rsidRPr="00D11EEC">
        <w:rPr>
          <w:rFonts w:eastAsiaTheme="minorHAnsi"/>
          <w:lang w:eastAsia="en-US"/>
        </w:rPr>
        <w:t xml:space="preserve"> O Poder executivo terá o prazo de 180 dias para a regulamentação desta lei </w:t>
      </w:r>
    </w:p>
    <w:p w14:paraId="40C47B48" w14:textId="77777777" w:rsidR="00D11EEC" w:rsidRPr="00D11EEC" w:rsidRDefault="00D11EEC" w:rsidP="00D11EEC">
      <w:pPr>
        <w:spacing w:line="360" w:lineRule="auto"/>
        <w:ind w:firstLine="1134"/>
        <w:jc w:val="both"/>
        <w:rPr>
          <w:rFonts w:eastAsiaTheme="minorHAnsi"/>
          <w:lang w:eastAsia="en-US"/>
        </w:rPr>
      </w:pPr>
    </w:p>
    <w:p w14:paraId="2A8CAC75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lang w:eastAsia="en-US"/>
        </w:rPr>
      </w:pPr>
      <w:r w:rsidRPr="00D11EEC">
        <w:rPr>
          <w:rFonts w:eastAsiaTheme="minorHAnsi"/>
          <w:b/>
          <w:bCs/>
          <w:lang w:eastAsia="en-US"/>
        </w:rPr>
        <w:t>Art. 11 -</w:t>
      </w:r>
      <w:r w:rsidRPr="00D11EEC">
        <w:rPr>
          <w:rFonts w:eastAsiaTheme="minorHAnsi"/>
          <w:lang w:eastAsia="en-US"/>
        </w:rPr>
        <w:t xml:space="preserve"> Esta lei entra em vigor na data de sua publicação.</w:t>
      </w:r>
    </w:p>
    <w:p w14:paraId="71C0BEA5" w14:textId="77777777" w:rsidR="00D11EEC" w:rsidRPr="00D11EEC" w:rsidRDefault="00D11EEC" w:rsidP="00D11EEC">
      <w:pPr>
        <w:spacing w:line="360" w:lineRule="auto"/>
        <w:ind w:firstLine="1418"/>
        <w:jc w:val="both"/>
        <w:rPr>
          <w:rFonts w:eastAsiaTheme="minorHAnsi"/>
          <w:bCs/>
          <w:lang w:eastAsia="en-US"/>
        </w:rPr>
      </w:pPr>
    </w:p>
    <w:p w14:paraId="1826F422" w14:textId="77777777" w:rsidR="00B44EBD" w:rsidRDefault="00B44EBD" w:rsidP="00B44EBD">
      <w:pPr>
        <w:ind w:firstLine="1418"/>
        <w:jc w:val="both"/>
        <w:rPr>
          <w:rFonts w:eastAsia="Arial"/>
        </w:rPr>
      </w:pPr>
    </w:p>
    <w:p w14:paraId="2CBC6B8E" w14:textId="340E518A" w:rsidR="00E843E4" w:rsidRPr="00716C17" w:rsidRDefault="00E843E4" w:rsidP="00612A13">
      <w:pPr>
        <w:tabs>
          <w:tab w:val="left" w:pos="1985"/>
          <w:tab w:val="left" w:pos="2127"/>
          <w:tab w:val="left" w:pos="2410"/>
          <w:tab w:val="left" w:pos="2552"/>
        </w:tabs>
        <w:spacing w:line="276" w:lineRule="auto"/>
        <w:jc w:val="center"/>
      </w:pPr>
      <w:r w:rsidRPr="00716C17">
        <w:t xml:space="preserve">Câmara Municipal de Sumaré, </w:t>
      </w:r>
      <w:r w:rsidR="00D11EEC">
        <w:t>17</w:t>
      </w:r>
      <w:r w:rsidRPr="00716C17">
        <w:t xml:space="preserve"> de</w:t>
      </w:r>
      <w:r w:rsidR="00AE3B50">
        <w:t xml:space="preserve"> </w:t>
      </w:r>
      <w:r w:rsidR="00D11EEC">
        <w:t>dezembro</w:t>
      </w:r>
      <w:r w:rsidR="00FC5241">
        <w:t xml:space="preserve"> </w:t>
      </w:r>
      <w:r w:rsidRPr="00716C17">
        <w:t>de 20</w:t>
      </w:r>
      <w:r w:rsidR="00D76ECA">
        <w:t>20</w:t>
      </w:r>
      <w:r w:rsidRPr="00716C17">
        <w:t>.</w:t>
      </w:r>
    </w:p>
    <w:p w14:paraId="5376E6A6" w14:textId="22BE9696" w:rsidR="00E843E4" w:rsidRDefault="00E843E4" w:rsidP="00612A13">
      <w:pPr>
        <w:spacing w:line="276" w:lineRule="auto"/>
        <w:jc w:val="center"/>
        <w:rPr>
          <w:b/>
          <w:sz w:val="16"/>
          <w:szCs w:val="16"/>
        </w:rPr>
      </w:pPr>
    </w:p>
    <w:p w14:paraId="04A3CEF7" w14:textId="5D2EC3FE" w:rsidR="004F5227" w:rsidRDefault="004F5227" w:rsidP="00612A13">
      <w:pPr>
        <w:spacing w:line="276" w:lineRule="auto"/>
        <w:jc w:val="center"/>
        <w:rPr>
          <w:b/>
          <w:sz w:val="16"/>
          <w:szCs w:val="16"/>
        </w:rPr>
      </w:pPr>
    </w:p>
    <w:p w14:paraId="6621CB3A" w14:textId="01185E65" w:rsidR="00B44EBD" w:rsidRDefault="00B44EBD" w:rsidP="00612A13">
      <w:pPr>
        <w:spacing w:line="276" w:lineRule="auto"/>
        <w:jc w:val="center"/>
        <w:rPr>
          <w:b/>
          <w:sz w:val="16"/>
          <w:szCs w:val="16"/>
        </w:rPr>
      </w:pPr>
    </w:p>
    <w:p w14:paraId="1EE9F653" w14:textId="77777777" w:rsidR="00DF5AD7" w:rsidRPr="004F5227" w:rsidRDefault="00DF5AD7" w:rsidP="00612A13">
      <w:pPr>
        <w:spacing w:line="276" w:lineRule="auto"/>
        <w:jc w:val="center"/>
        <w:rPr>
          <w:b/>
          <w:sz w:val="16"/>
          <w:szCs w:val="16"/>
        </w:rPr>
      </w:pPr>
    </w:p>
    <w:p w14:paraId="607CE9F9" w14:textId="77777777" w:rsidR="00FA79AE" w:rsidRPr="004F5227" w:rsidRDefault="00FA79AE" w:rsidP="00612A13">
      <w:pPr>
        <w:spacing w:line="276" w:lineRule="auto"/>
        <w:jc w:val="center"/>
        <w:rPr>
          <w:b/>
          <w:sz w:val="16"/>
          <w:szCs w:val="16"/>
        </w:rPr>
      </w:pPr>
    </w:p>
    <w:p w14:paraId="39A61BC1" w14:textId="77777777" w:rsidR="00E843E4" w:rsidRPr="00716C17" w:rsidRDefault="00F40BBC" w:rsidP="00612A13">
      <w:pPr>
        <w:spacing w:line="276" w:lineRule="auto"/>
        <w:jc w:val="center"/>
        <w:rPr>
          <w:b/>
        </w:rPr>
      </w:pPr>
      <w:r w:rsidRPr="00716C17">
        <w:rPr>
          <w:b/>
        </w:rPr>
        <w:t>WILLIAN SOUZA</w:t>
      </w:r>
    </w:p>
    <w:p w14:paraId="34837E2D" w14:textId="75FFC58E" w:rsidR="00E843E4" w:rsidRDefault="00E843E4" w:rsidP="00612A13">
      <w:pPr>
        <w:spacing w:line="276" w:lineRule="auto"/>
        <w:jc w:val="center"/>
        <w:rPr>
          <w:b/>
        </w:rPr>
      </w:pPr>
      <w:r w:rsidRPr="00716C17">
        <w:rPr>
          <w:b/>
        </w:rPr>
        <w:t>Presidente</w:t>
      </w:r>
    </w:p>
    <w:p w14:paraId="704ACFF2" w14:textId="77777777" w:rsidR="00DF5AD7" w:rsidRDefault="00DF5AD7" w:rsidP="00612A13">
      <w:pPr>
        <w:spacing w:line="276" w:lineRule="auto"/>
        <w:jc w:val="center"/>
        <w:rPr>
          <w:b/>
        </w:rPr>
      </w:pPr>
    </w:p>
    <w:p w14:paraId="739A86B9" w14:textId="5840B84B" w:rsidR="00E843E4" w:rsidRPr="00716C17" w:rsidRDefault="00E843E4" w:rsidP="00612A13">
      <w:pPr>
        <w:spacing w:line="276" w:lineRule="auto"/>
        <w:jc w:val="center"/>
      </w:pPr>
      <w:r w:rsidRPr="00716C17">
        <w:t xml:space="preserve">Publicado na Secretaria da Câmara Municipal de Sumaré, aos </w:t>
      </w:r>
      <w:r w:rsidR="00D11EEC">
        <w:t>17</w:t>
      </w:r>
      <w:r w:rsidRPr="00716C17">
        <w:t xml:space="preserve"> de</w:t>
      </w:r>
      <w:r w:rsidR="00A941AF">
        <w:t xml:space="preserve"> </w:t>
      </w:r>
      <w:r w:rsidR="00D11EEC">
        <w:t>dezembro</w:t>
      </w:r>
      <w:r w:rsidRPr="00716C17">
        <w:t xml:space="preserve"> de 20</w:t>
      </w:r>
      <w:r w:rsidR="00D76ECA">
        <w:t>20</w:t>
      </w:r>
      <w:r w:rsidRPr="00716C17">
        <w:t>.</w:t>
      </w:r>
    </w:p>
    <w:p w14:paraId="0A2F55BB" w14:textId="397E55C0" w:rsidR="00BE29FE" w:rsidRDefault="00BE29FE" w:rsidP="00612A13">
      <w:pPr>
        <w:spacing w:line="276" w:lineRule="auto"/>
        <w:jc w:val="center"/>
        <w:rPr>
          <w:b/>
          <w:sz w:val="16"/>
          <w:szCs w:val="16"/>
        </w:rPr>
      </w:pPr>
    </w:p>
    <w:p w14:paraId="3EAC6CE2" w14:textId="77D9F489" w:rsidR="00B44EBD" w:rsidRDefault="00B44EBD" w:rsidP="00612A13">
      <w:pPr>
        <w:spacing w:line="276" w:lineRule="auto"/>
        <w:jc w:val="center"/>
        <w:rPr>
          <w:b/>
          <w:sz w:val="16"/>
          <w:szCs w:val="16"/>
        </w:rPr>
      </w:pPr>
    </w:p>
    <w:p w14:paraId="36046AC8" w14:textId="1B477E5F" w:rsidR="005A7490" w:rsidRDefault="005A7490" w:rsidP="00612A13">
      <w:pPr>
        <w:spacing w:line="276" w:lineRule="auto"/>
        <w:jc w:val="center"/>
        <w:rPr>
          <w:b/>
          <w:sz w:val="16"/>
          <w:szCs w:val="16"/>
        </w:rPr>
      </w:pPr>
    </w:p>
    <w:p w14:paraId="6448BF8A" w14:textId="51C88536" w:rsidR="00E843E4" w:rsidRPr="00716C17" w:rsidRDefault="00D11EEC" w:rsidP="00612A13">
      <w:pPr>
        <w:spacing w:line="276" w:lineRule="auto"/>
        <w:jc w:val="center"/>
        <w:rPr>
          <w:b/>
        </w:rPr>
      </w:pPr>
      <w:r>
        <w:rPr>
          <w:b/>
        </w:rPr>
        <w:t>CLODOVYL DOTA TELLES</w:t>
      </w:r>
    </w:p>
    <w:p w14:paraId="55E8F6A9" w14:textId="75D5A251" w:rsidR="00E843E4" w:rsidRDefault="00E843E4" w:rsidP="00612A13">
      <w:pPr>
        <w:pStyle w:val="Ttulo1"/>
        <w:spacing w:line="276" w:lineRule="auto"/>
        <w:rPr>
          <w:bCs w:val="0"/>
        </w:rPr>
      </w:pPr>
      <w:r w:rsidRPr="00716C17">
        <w:rPr>
          <w:bCs w:val="0"/>
        </w:rPr>
        <w:t>Diretor</w:t>
      </w:r>
      <w:r w:rsidR="00DF5AD7">
        <w:rPr>
          <w:bCs w:val="0"/>
        </w:rPr>
        <w:t xml:space="preserve"> </w:t>
      </w:r>
      <w:r w:rsidR="00FD7EA0" w:rsidRPr="00716C17">
        <w:rPr>
          <w:bCs w:val="0"/>
        </w:rPr>
        <w:t xml:space="preserve">da Divisão </w:t>
      </w:r>
      <w:r w:rsidR="00C87F1F" w:rsidRPr="00716C17">
        <w:rPr>
          <w:bCs w:val="0"/>
        </w:rPr>
        <w:t>do Legislativo</w:t>
      </w:r>
    </w:p>
    <w:p w14:paraId="1FC0F9CF" w14:textId="493C41C1" w:rsidR="00F37F50" w:rsidRPr="00F37F50" w:rsidRDefault="00F37F50" w:rsidP="00F37F50"/>
    <w:p w14:paraId="27B374DD" w14:textId="2A96FD68" w:rsidR="00F37F50" w:rsidRPr="00F37F50" w:rsidRDefault="00F37F50" w:rsidP="00F37F50"/>
    <w:p w14:paraId="7D843E51" w14:textId="5557AAD3" w:rsidR="00F37F50" w:rsidRPr="00F37F50" w:rsidRDefault="00F37F50" w:rsidP="00F37F50"/>
    <w:p w14:paraId="1F41552B" w14:textId="286D1768" w:rsidR="00F37F50" w:rsidRPr="00F37F50" w:rsidRDefault="00F37F50" w:rsidP="00F37F50"/>
    <w:p w14:paraId="7C27C0E0" w14:textId="1C1F5840" w:rsidR="00F37F50" w:rsidRPr="00F37F50" w:rsidRDefault="00F37F50" w:rsidP="00F37F50"/>
    <w:p w14:paraId="798940ED" w14:textId="218CAE59" w:rsidR="00F37F50" w:rsidRPr="00F37F50" w:rsidRDefault="00F37F50" w:rsidP="00F37F50"/>
    <w:p w14:paraId="2D0955B0" w14:textId="5A29141B" w:rsidR="00F37F50" w:rsidRPr="00F37F50" w:rsidRDefault="00F37F50" w:rsidP="00F37F50"/>
    <w:p w14:paraId="74F54179" w14:textId="7FDDADD9" w:rsidR="00F37F50" w:rsidRPr="00F37F50" w:rsidRDefault="00F37F50" w:rsidP="00F37F50"/>
    <w:p w14:paraId="76635770" w14:textId="5C1E5C65" w:rsidR="00F37F50" w:rsidRPr="00F37F50" w:rsidRDefault="00F37F50" w:rsidP="00F37F50"/>
    <w:p w14:paraId="13CB8083" w14:textId="010DD1B3" w:rsidR="00F37F50" w:rsidRDefault="00F37F50" w:rsidP="00F37F50">
      <w:pPr>
        <w:rPr>
          <w:b/>
        </w:rPr>
      </w:pPr>
    </w:p>
    <w:p w14:paraId="0A3264AC" w14:textId="4A4CC724" w:rsidR="00F37F50" w:rsidRDefault="00F37F50" w:rsidP="00F37F50">
      <w:pPr>
        <w:rPr>
          <w:b/>
        </w:rPr>
      </w:pPr>
    </w:p>
    <w:p w14:paraId="7E809F4E" w14:textId="276C7929" w:rsidR="00F37F50" w:rsidRPr="00F37F50" w:rsidRDefault="00F37F50" w:rsidP="00F37F50">
      <w:pPr>
        <w:tabs>
          <w:tab w:val="left" w:pos="3240"/>
        </w:tabs>
      </w:pPr>
      <w:r>
        <w:tab/>
      </w:r>
    </w:p>
    <w:sectPr w:rsidR="00F37F50" w:rsidRPr="00F37F50" w:rsidSect="00FA79AE">
      <w:footerReference w:type="default" r:id="rId8"/>
      <w:pgSz w:w="11906" w:h="16838" w:code="9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C36E6" w14:textId="77777777" w:rsidR="003D550B" w:rsidRDefault="003D550B" w:rsidP="00502B2C">
      <w:r>
        <w:separator/>
      </w:r>
    </w:p>
  </w:endnote>
  <w:endnote w:type="continuationSeparator" w:id="0">
    <w:p w14:paraId="487B8A18" w14:textId="77777777" w:rsidR="003D550B" w:rsidRDefault="003D550B" w:rsidP="0050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9912648"/>
      <w:docPartObj>
        <w:docPartGallery w:val="Page Numbers (Bottom of Page)"/>
        <w:docPartUnique/>
      </w:docPartObj>
    </w:sdtPr>
    <w:sdtContent>
      <w:p w14:paraId="2F997515" w14:textId="45D72B11" w:rsidR="00F37F50" w:rsidRDefault="00F37F5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A49321" w14:textId="77777777" w:rsidR="00502B2C" w:rsidRPr="00502B2C" w:rsidRDefault="00502B2C" w:rsidP="00502B2C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9624F" w14:textId="77777777" w:rsidR="003D550B" w:rsidRDefault="003D550B" w:rsidP="00502B2C">
      <w:r>
        <w:separator/>
      </w:r>
    </w:p>
  </w:footnote>
  <w:footnote w:type="continuationSeparator" w:id="0">
    <w:p w14:paraId="4CC6691A" w14:textId="77777777" w:rsidR="003D550B" w:rsidRDefault="003D550B" w:rsidP="00502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alt="http://www.camaravacaria.igamtec.com.br/images/spacer.gif" style="width:.6pt;height:.6pt;visibility:visible" o:bullet="t">
        <v:imagedata r:id="rId1" o:title="spacer"/>
      </v:shape>
    </w:pict>
  </w:numPicBullet>
  <w:abstractNum w:abstractNumId="0" w15:restartNumberingAfterBreak="0">
    <w:nsid w:val="29F84E34"/>
    <w:multiLevelType w:val="hybridMultilevel"/>
    <w:tmpl w:val="C17C41DA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43682EA6"/>
    <w:multiLevelType w:val="hybridMultilevel"/>
    <w:tmpl w:val="C3C2997E"/>
    <w:lvl w:ilvl="0" w:tplc="FDEAB6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4E37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10D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647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041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6E21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3C3A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6A64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74C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F5954BD"/>
    <w:multiLevelType w:val="hybridMultilevel"/>
    <w:tmpl w:val="AAF4F7B2"/>
    <w:lvl w:ilvl="0" w:tplc="6B0079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79146E"/>
    <w:multiLevelType w:val="hybridMultilevel"/>
    <w:tmpl w:val="5C547F86"/>
    <w:lvl w:ilvl="0" w:tplc="43300F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6CFC5949"/>
    <w:multiLevelType w:val="hybridMultilevel"/>
    <w:tmpl w:val="B776C3F0"/>
    <w:lvl w:ilvl="0" w:tplc="6EFC389A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 w:tplc="3BC8D1B8">
      <w:start w:val="1"/>
      <w:numFmt w:val="upperRoman"/>
      <w:lvlText w:val="%2."/>
      <w:lvlJc w:val="left"/>
      <w:pPr>
        <w:tabs>
          <w:tab w:val="num" w:pos="720"/>
        </w:tabs>
        <w:ind w:left="510" w:hanging="510"/>
      </w:pPr>
      <w:rPr>
        <w:rFonts w:ascii="Arial" w:hAnsi="Arial" w:cs="Times New Roman" w:hint="default"/>
        <w:b w:val="0"/>
        <w:i w:val="0"/>
        <w:sz w:val="20"/>
      </w:rPr>
    </w:lvl>
    <w:lvl w:ilvl="2" w:tplc="FB1E5DBC">
      <w:start w:val="1"/>
      <w:numFmt w:val="upperRoman"/>
      <w:lvlText w:val="%3."/>
      <w:lvlJc w:val="left"/>
      <w:pPr>
        <w:tabs>
          <w:tab w:val="num" w:pos="2303"/>
        </w:tabs>
        <w:ind w:left="2093" w:hanging="510"/>
      </w:pPr>
      <w:rPr>
        <w:rFonts w:ascii="Arial" w:hAnsi="Arial" w:cs="Times New Roman" w:hint="default"/>
        <w:b w:val="0"/>
        <w:i w:val="0"/>
        <w:sz w:val="20"/>
      </w:rPr>
    </w:lvl>
    <w:lvl w:ilvl="3" w:tplc="50844C58">
      <w:start w:val="1"/>
      <w:numFmt w:val="lowerLetter"/>
      <w:lvlText w:val="%4)"/>
      <w:lvlJc w:val="left"/>
      <w:pPr>
        <w:tabs>
          <w:tab w:val="num" w:pos="2483"/>
        </w:tabs>
        <w:ind w:left="2483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5" w15:restartNumberingAfterBreak="0">
    <w:nsid w:val="7A79417E"/>
    <w:multiLevelType w:val="hybridMultilevel"/>
    <w:tmpl w:val="323C97F0"/>
    <w:lvl w:ilvl="0" w:tplc="91CEF6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F0527A7"/>
    <w:multiLevelType w:val="hybridMultilevel"/>
    <w:tmpl w:val="135C2440"/>
    <w:lvl w:ilvl="0" w:tplc="07D857C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2C"/>
    <w:rsid w:val="000049F6"/>
    <w:rsid w:val="000155C3"/>
    <w:rsid w:val="00016019"/>
    <w:rsid w:val="00042B03"/>
    <w:rsid w:val="0004552A"/>
    <w:rsid w:val="00051400"/>
    <w:rsid w:val="00056903"/>
    <w:rsid w:val="00061DE5"/>
    <w:rsid w:val="00064A46"/>
    <w:rsid w:val="000668E4"/>
    <w:rsid w:val="00074AE9"/>
    <w:rsid w:val="000779BD"/>
    <w:rsid w:val="00093BE8"/>
    <w:rsid w:val="00095E9A"/>
    <w:rsid w:val="000A05F0"/>
    <w:rsid w:val="000A3BF0"/>
    <w:rsid w:val="000A4D88"/>
    <w:rsid w:val="000B0B8F"/>
    <w:rsid w:val="000B16B4"/>
    <w:rsid w:val="000B2AF4"/>
    <w:rsid w:val="000B5DCE"/>
    <w:rsid w:val="000C3B8F"/>
    <w:rsid w:val="000D43DA"/>
    <w:rsid w:val="000F18EE"/>
    <w:rsid w:val="000F2612"/>
    <w:rsid w:val="000F31D4"/>
    <w:rsid w:val="000F3876"/>
    <w:rsid w:val="00102A32"/>
    <w:rsid w:val="00107F57"/>
    <w:rsid w:val="00110D30"/>
    <w:rsid w:val="001122EC"/>
    <w:rsid w:val="0011590B"/>
    <w:rsid w:val="00121075"/>
    <w:rsid w:val="00121DEB"/>
    <w:rsid w:val="00132A7D"/>
    <w:rsid w:val="001338B0"/>
    <w:rsid w:val="001370CA"/>
    <w:rsid w:val="001432BC"/>
    <w:rsid w:val="00146411"/>
    <w:rsid w:val="001531C3"/>
    <w:rsid w:val="00162E15"/>
    <w:rsid w:val="00163762"/>
    <w:rsid w:val="00170E1A"/>
    <w:rsid w:val="001719EF"/>
    <w:rsid w:val="0017294C"/>
    <w:rsid w:val="00173CCC"/>
    <w:rsid w:val="0018063F"/>
    <w:rsid w:val="0018227C"/>
    <w:rsid w:val="00186015"/>
    <w:rsid w:val="001A6A7B"/>
    <w:rsid w:val="001A6D7C"/>
    <w:rsid w:val="001A7CB3"/>
    <w:rsid w:val="001B34A0"/>
    <w:rsid w:val="001C6CAE"/>
    <w:rsid w:val="001D534E"/>
    <w:rsid w:val="001E1107"/>
    <w:rsid w:val="001E49D9"/>
    <w:rsid w:val="001F5532"/>
    <w:rsid w:val="00203AB8"/>
    <w:rsid w:val="002066D0"/>
    <w:rsid w:val="002177CB"/>
    <w:rsid w:val="00225182"/>
    <w:rsid w:val="002279CD"/>
    <w:rsid w:val="00230FEC"/>
    <w:rsid w:val="00236DC6"/>
    <w:rsid w:val="002379C4"/>
    <w:rsid w:val="00244E6E"/>
    <w:rsid w:val="002452FD"/>
    <w:rsid w:val="00253DA8"/>
    <w:rsid w:val="00260BDF"/>
    <w:rsid w:val="00260FE2"/>
    <w:rsid w:val="00261118"/>
    <w:rsid w:val="00263E1E"/>
    <w:rsid w:val="00265BA1"/>
    <w:rsid w:val="00276213"/>
    <w:rsid w:val="00283625"/>
    <w:rsid w:val="00287264"/>
    <w:rsid w:val="002A3B07"/>
    <w:rsid w:val="002A3BF5"/>
    <w:rsid w:val="002A60D8"/>
    <w:rsid w:val="002B32C4"/>
    <w:rsid w:val="002B64DC"/>
    <w:rsid w:val="002C0573"/>
    <w:rsid w:val="002C3D75"/>
    <w:rsid w:val="002C73E0"/>
    <w:rsid w:val="002F0125"/>
    <w:rsid w:val="003027B8"/>
    <w:rsid w:val="00302CC2"/>
    <w:rsid w:val="0031086C"/>
    <w:rsid w:val="00314260"/>
    <w:rsid w:val="00320356"/>
    <w:rsid w:val="00321798"/>
    <w:rsid w:val="00324BF8"/>
    <w:rsid w:val="00333E67"/>
    <w:rsid w:val="003352E9"/>
    <w:rsid w:val="00344BD9"/>
    <w:rsid w:val="00350194"/>
    <w:rsid w:val="0036022E"/>
    <w:rsid w:val="00370B62"/>
    <w:rsid w:val="00377D10"/>
    <w:rsid w:val="00383B1F"/>
    <w:rsid w:val="00395F68"/>
    <w:rsid w:val="003A00CC"/>
    <w:rsid w:val="003A335E"/>
    <w:rsid w:val="003B1ABD"/>
    <w:rsid w:val="003B1B3E"/>
    <w:rsid w:val="003B2E3E"/>
    <w:rsid w:val="003C05C8"/>
    <w:rsid w:val="003C09C6"/>
    <w:rsid w:val="003C1984"/>
    <w:rsid w:val="003C1A79"/>
    <w:rsid w:val="003C2072"/>
    <w:rsid w:val="003C6292"/>
    <w:rsid w:val="003D0622"/>
    <w:rsid w:val="003D40C7"/>
    <w:rsid w:val="003D550B"/>
    <w:rsid w:val="003D6D33"/>
    <w:rsid w:val="003D6D50"/>
    <w:rsid w:val="00400492"/>
    <w:rsid w:val="004035B6"/>
    <w:rsid w:val="00420FBB"/>
    <w:rsid w:val="004251EA"/>
    <w:rsid w:val="004311A6"/>
    <w:rsid w:val="00435900"/>
    <w:rsid w:val="00442753"/>
    <w:rsid w:val="00456EEB"/>
    <w:rsid w:val="00462E94"/>
    <w:rsid w:val="00463C70"/>
    <w:rsid w:val="0047399B"/>
    <w:rsid w:val="0048157A"/>
    <w:rsid w:val="00487E89"/>
    <w:rsid w:val="004915A9"/>
    <w:rsid w:val="00493021"/>
    <w:rsid w:val="004A1327"/>
    <w:rsid w:val="004A4C6D"/>
    <w:rsid w:val="004B716A"/>
    <w:rsid w:val="004D3B19"/>
    <w:rsid w:val="004D41E4"/>
    <w:rsid w:val="004E2A9D"/>
    <w:rsid w:val="004E2ED8"/>
    <w:rsid w:val="004F5227"/>
    <w:rsid w:val="004F5623"/>
    <w:rsid w:val="00502B2C"/>
    <w:rsid w:val="00505785"/>
    <w:rsid w:val="0053038E"/>
    <w:rsid w:val="00532AE6"/>
    <w:rsid w:val="0053330F"/>
    <w:rsid w:val="00534673"/>
    <w:rsid w:val="00534E95"/>
    <w:rsid w:val="00550574"/>
    <w:rsid w:val="00551F7F"/>
    <w:rsid w:val="00555902"/>
    <w:rsid w:val="0056093C"/>
    <w:rsid w:val="00566873"/>
    <w:rsid w:val="00571F48"/>
    <w:rsid w:val="00575956"/>
    <w:rsid w:val="00576B8B"/>
    <w:rsid w:val="00577EA6"/>
    <w:rsid w:val="005A0674"/>
    <w:rsid w:val="005A7490"/>
    <w:rsid w:val="005B7416"/>
    <w:rsid w:val="005D52E4"/>
    <w:rsid w:val="005D6589"/>
    <w:rsid w:val="005E79BC"/>
    <w:rsid w:val="005F491B"/>
    <w:rsid w:val="005F6552"/>
    <w:rsid w:val="00612A13"/>
    <w:rsid w:val="00615F01"/>
    <w:rsid w:val="006168D2"/>
    <w:rsid w:val="006224D1"/>
    <w:rsid w:val="00623FEA"/>
    <w:rsid w:val="0063008E"/>
    <w:rsid w:val="0064550D"/>
    <w:rsid w:val="0065536D"/>
    <w:rsid w:val="00663448"/>
    <w:rsid w:val="0066671A"/>
    <w:rsid w:val="00667FCB"/>
    <w:rsid w:val="00670A89"/>
    <w:rsid w:val="00682C86"/>
    <w:rsid w:val="006C1153"/>
    <w:rsid w:val="006C54E5"/>
    <w:rsid w:val="006D1209"/>
    <w:rsid w:val="006D6772"/>
    <w:rsid w:val="006E4F82"/>
    <w:rsid w:val="007155DF"/>
    <w:rsid w:val="00716C17"/>
    <w:rsid w:val="0072021C"/>
    <w:rsid w:val="00733A40"/>
    <w:rsid w:val="0074164D"/>
    <w:rsid w:val="0074438F"/>
    <w:rsid w:val="007470B5"/>
    <w:rsid w:val="00755DAA"/>
    <w:rsid w:val="00757674"/>
    <w:rsid w:val="007602FD"/>
    <w:rsid w:val="007836FB"/>
    <w:rsid w:val="007911BF"/>
    <w:rsid w:val="007A0067"/>
    <w:rsid w:val="007A0A0B"/>
    <w:rsid w:val="007C1961"/>
    <w:rsid w:val="007D15A9"/>
    <w:rsid w:val="007D45C0"/>
    <w:rsid w:val="007F203E"/>
    <w:rsid w:val="007F48A2"/>
    <w:rsid w:val="00802545"/>
    <w:rsid w:val="00803E07"/>
    <w:rsid w:val="00806809"/>
    <w:rsid w:val="0081155E"/>
    <w:rsid w:val="00811EFB"/>
    <w:rsid w:val="0081508B"/>
    <w:rsid w:val="00827FB5"/>
    <w:rsid w:val="008354E6"/>
    <w:rsid w:val="008356A3"/>
    <w:rsid w:val="0083618C"/>
    <w:rsid w:val="00844451"/>
    <w:rsid w:val="00847546"/>
    <w:rsid w:val="008517C1"/>
    <w:rsid w:val="00856614"/>
    <w:rsid w:val="00861BCC"/>
    <w:rsid w:val="0087024B"/>
    <w:rsid w:val="008712DF"/>
    <w:rsid w:val="0087133D"/>
    <w:rsid w:val="008775E6"/>
    <w:rsid w:val="0088047D"/>
    <w:rsid w:val="00881D4A"/>
    <w:rsid w:val="008868A6"/>
    <w:rsid w:val="00893D11"/>
    <w:rsid w:val="00896B49"/>
    <w:rsid w:val="00897E90"/>
    <w:rsid w:val="008B068D"/>
    <w:rsid w:val="008B2176"/>
    <w:rsid w:val="008B6448"/>
    <w:rsid w:val="008C72AC"/>
    <w:rsid w:val="008D46C5"/>
    <w:rsid w:val="008D4D2C"/>
    <w:rsid w:val="008D727A"/>
    <w:rsid w:val="008D7A12"/>
    <w:rsid w:val="008E633D"/>
    <w:rsid w:val="008F0821"/>
    <w:rsid w:val="008F2320"/>
    <w:rsid w:val="00904796"/>
    <w:rsid w:val="009070DF"/>
    <w:rsid w:val="009168C1"/>
    <w:rsid w:val="00927D23"/>
    <w:rsid w:val="009471DF"/>
    <w:rsid w:val="009511BE"/>
    <w:rsid w:val="00957A79"/>
    <w:rsid w:val="00962946"/>
    <w:rsid w:val="00966E57"/>
    <w:rsid w:val="00977D36"/>
    <w:rsid w:val="009823D1"/>
    <w:rsid w:val="00984359"/>
    <w:rsid w:val="009850C0"/>
    <w:rsid w:val="00991ADE"/>
    <w:rsid w:val="00993244"/>
    <w:rsid w:val="00993835"/>
    <w:rsid w:val="00997968"/>
    <w:rsid w:val="009A308E"/>
    <w:rsid w:val="009A57AD"/>
    <w:rsid w:val="009B20F9"/>
    <w:rsid w:val="009B3C20"/>
    <w:rsid w:val="009B48C5"/>
    <w:rsid w:val="009B56F6"/>
    <w:rsid w:val="009B723D"/>
    <w:rsid w:val="009C2010"/>
    <w:rsid w:val="009C2A09"/>
    <w:rsid w:val="009D49BA"/>
    <w:rsid w:val="009E2CDD"/>
    <w:rsid w:val="009E513C"/>
    <w:rsid w:val="009E7A5D"/>
    <w:rsid w:val="00A00309"/>
    <w:rsid w:val="00A03B42"/>
    <w:rsid w:val="00A04334"/>
    <w:rsid w:val="00A10970"/>
    <w:rsid w:val="00A14817"/>
    <w:rsid w:val="00A150B1"/>
    <w:rsid w:val="00A1575C"/>
    <w:rsid w:val="00A21643"/>
    <w:rsid w:val="00A23E14"/>
    <w:rsid w:val="00A245CD"/>
    <w:rsid w:val="00A52A63"/>
    <w:rsid w:val="00A6465C"/>
    <w:rsid w:val="00A707A8"/>
    <w:rsid w:val="00A73823"/>
    <w:rsid w:val="00A7494E"/>
    <w:rsid w:val="00A7523E"/>
    <w:rsid w:val="00A77EAE"/>
    <w:rsid w:val="00A812FE"/>
    <w:rsid w:val="00A838EC"/>
    <w:rsid w:val="00A941AF"/>
    <w:rsid w:val="00A97A03"/>
    <w:rsid w:val="00AB636B"/>
    <w:rsid w:val="00AC3A51"/>
    <w:rsid w:val="00AC7111"/>
    <w:rsid w:val="00AC7FFC"/>
    <w:rsid w:val="00AD4045"/>
    <w:rsid w:val="00AE0F52"/>
    <w:rsid w:val="00AE2689"/>
    <w:rsid w:val="00AE3B50"/>
    <w:rsid w:val="00B07BCA"/>
    <w:rsid w:val="00B223F4"/>
    <w:rsid w:val="00B23341"/>
    <w:rsid w:val="00B23AA6"/>
    <w:rsid w:val="00B26359"/>
    <w:rsid w:val="00B322BC"/>
    <w:rsid w:val="00B41EE9"/>
    <w:rsid w:val="00B44EBD"/>
    <w:rsid w:val="00B46E76"/>
    <w:rsid w:val="00B64023"/>
    <w:rsid w:val="00B742F5"/>
    <w:rsid w:val="00B74C27"/>
    <w:rsid w:val="00B77AEB"/>
    <w:rsid w:val="00B77DC1"/>
    <w:rsid w:val="00B804A9"/>
    <w:rsid w:val="00B807A3"/>
    <w:rsid w:val="00B8634D"/>
    <w:rsid w:val="00B86A5D"/>
    <w:rsid w:val="00B92C00"/>
    <w:rsid w:val="00B974B2"/>
    <w:rsid w:val="00BB5963"/>
    <w:rsid w:val="00BB5F66"/>
    <w:rsid w:val="00BC1E88"/>
    <w:rsid w:val="00BC2707"/>
    <w:rsid w:val="00BC684F"/>
    <w:rsid w:val="00BD1AC5"/>
    <w:rsid w:val="00BD5863"/>
    <w:rsid w:val="00BE1B3E"/>
    <w:rsid w:val="00BE1EBE"/>
    <w:rsid w:val="00BE29FE"/>
    <w:rsid w:val="00BE50CB"/>
    <w:rsid w:val="00BE5C82"/>
    <w:rsid w:val="00BE770A"/>
    <w:rsid w:val="00BE7D98"/>
    <w:rsid w:val="00BF76E0"/>
    <w:rsid w:val="00C05D67"/>
    <w:rsid w:val="00C152F6"/>
    <w:rsid w:val="00C268BA"/>
    <w:rsid w:val="00C457B1"/>
    <w:rsid w:val="00C45B92"/>
    <w:rsid w:val="00C55E54"/>
    <w:rsid w:val="00C7087F"/>
    <w:rsid w:val="00C74B9C"/>
    <w:rsid w:val="00C77F0D"/>
    <w:rsid w:val="00C82435"/>
    <w:rsid w:val="00C87F1F"/>
    <w:rsid w:val="00C95A14"/>
    <w:rsid w:val="00CB0E77"/>
    <w:rsid w:val="00CB43D6"/>
    <w:rsid w:val="00CB4575"/>
    <w:rsid w:val="00CC1A6C"/>
    <w:rsid w:val="00CD01EA"/>
    <w:rsid w:val="00CD1035"/>
    <w:rsid w:val="00CD62AB"/>
    <w:rsid w:val="00CD634D"/>
    <w:rsid w:val="00CD6890"/>
    <w:rsid w:val="00CE1367"/>
    <w:rsid w:val="00CE18E3"/>
    <w:rsid w:val="00CE4E91"/>
    <w:rsid w:val="00CF1BBB"/>
    <w:rsid w:val="00D04BB1"/>
    <w:rsid w:val="00D11EEC"/>
    <w:rsid w:val="00D13A38"/>
    <w:rsid w:val="00D20A2D"/>
    <w:rsid w:val="00D20B20"/>
    <w:rsid w:val="00D22F2E"/>
    <w:rsid w:val="00D26EEA"/>
    <w:rsid w:val="00D279DA"/>
    <w:rsid w:val="00D322B9"/>
    <w:rsid w:val="00D3354B"/>
    <w:rsid w:val="00D345A3"/>
    <w:rsid w:val="00D3779F"/>
    <w:rsid w:val="00D46A06"/>
    <w:rsid w:val="00D53C5B"/>
    <w:rsid w:val="00D66209"/>
    <w:rsid w:val="00D755B0"/>
    <w:rsid w:val="00D76ECA"/>
    <w:rsid w:val="00D779A7"/>
    <w:rsid w:val="00D8196A"/>
    <w:rsid w:val="00D846AB"/>
    <w:rsid w:val="00D87587"/>
    <w:rsid w:val="00D94CCB"/>
    <w:rsid w:val="00D95999"/>
    <w:rsid w:val="00D96A52"/>
    <w:rsid w:val="00DB20AC"/>
    <w:rsid w:val="00DB2347"/>
    <w:rsid w:val="00DE1B8C"/>
    <w:rsid w:val="00DE2FFD"/>
    <w:rsid w:val="00DE3549"/>
    <w:rsid w:val="00DF39EB"/>
    <w:rsid w:val="00DF5AD7"/>
    <w:rsid w:val="00DF6775"/>
    <w:rsid w:val="00E0721B"/>
    <w:rsid w:val="00E207BF"/>
    <w:rsid w:val="00E20837"/>
    <w:rsid w:val="00E21177"/>
    <w:rsid w:val="00E27814"/>
    <w:rsid w:val="00E4286A"/>
    <w:rsid w:val="00E45B96"/>
    <w:rsid w:val="00E46248"/>
    <w:rsid w:val="00E535A8"/>
    <w:rsid w:val="00E60A55"/>
    <w:rsid w:val="00E61767"/>
    <w:rsid w:val="00E7146A"/>
    <w:rsid w:val="00E714FB"/>
    <w:rsid w:val="00E725F4"/>
    <w:rsid w:val="00E74BCF"/>
    <w:rsid w:val="00E77B40"/>
    <w:rsid w:val="00E843E4"/>
    <w:rsid w:val="00E91361"/>
    <w:rsid w:val="00E93BFE"/>
    <w:rsid w:val="00E948BB"/>
    <w:rsid w:val="00E95764"/>
    <w:rsid w:val="00EA1759"/>
    <w:rsid w:val="00EA1A8B"/>
    <w:rsid w:val="00EA78EE"/>
    <w:rsid w:val="00EA7CEE"/>
    <w:rsid w:val="00ED110D"/>
    <w:rsid w:val="00ED51D4"/>
    <w:rsid w:val="00EE00BC"/>
    <w:rsid w:val="00EF2C2D"/>
    <w:rsid w:val="00F0049A"/>
    <w:rsid w:val="00F15BC1"/>
    <w:rsid w:val="00F30F41"/>
    <w:rsid w:val="00F32EB5"/>
    <w:rsid w:val="00F346B6"/>
    <w:rsid w:val="00F37F50"/>
    <w:rsid w:val="00F40BBC"/>
    <w:rsid w:val="00F4418F"/>
    <w:rsid w:val="00F44C6F"/>
    <w:rsid w:val="00F4593D"/>
    <w:rsid w:val="00F5092C"/>
    <w:rsid w:val="00F605CC"/>
    <w:rsid w:val="00F6098C"/>
    <w:rsid w:val="00F66478"/>
    <w:rsid w:val="00F72353"/>
    <w:rsid w:val="00F73E9E"/>
    <w:rsid w:val="00F7425F"/>
    <w:rsid w:val="00F763C3"/>
    <w:rsid w:val="00F7666C"/>
    <w:rsid w:val="00F8581B"/>
    <w:rsid w:val="00F86CD4"/>
    <w:rsid w:val="00F93126"/>
    <w:rsid w:val="00FA4816"/>
    <w:rsid w:val="00FA79AE"/>
    <w:rsid w:val="00FB209E"/>
    <w:rsid w:val="00FB21AD"/>
    <w:rsid w:val="00FB7A34"/>
    <w:rsid w:val="00FB7F46"/>
    <w:rsid w:val="00FC4456"/>
    <w:rsid w:val="00FC5241"/>
    <w:rsid w:val="00FD51C4"/>
    <w:rsid w:val="00FD7EA0"/>
    <w:rsid w:val="00FE5302"/>
    <w:rsid w:val="00FF0E3D"/>
    <w:rsid w:val="00FF311B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54CD"/>
  <w15:chartTrackingRefBased/>
  <w15:docId w15:val="{520C3DB4-2EB4-45D5-BC36-EC5B81E1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9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843E4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44C6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F44C6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57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A57AD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link w:val="Ttulo1"/>
    <w:rsid w:val="00E843E4"/>
    <w:rPr>
      <w:rFonts w:ascii="Times New Roman" w:eastAsia="Times New Roman" w:hAnsi="Times New Roman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7399B"/>
    <w:pPr>
      <w:ind w:left="3969"/>
      <w:jc w:val="both"/>
    </w:pPr>
    <w:rPr>
      <w:rFonts w:ascii="Arial" w:hAnsi="Arial"/>
      <w:b/>
      <w:szCs w:val="20"/>
    </w:rPr>
  </w:style>
  <w:style w:type="character" w:customStyle="1" w:styleId="RecuodecorpodetextoChar">
    <w:name w:val="Recuo de corpo de texto Char"/>
    <w:link w:val="Recuodecorpodetexto"/>
    <w:rsid w:val="0047399B"/>
    <w:rPr>
      <w:rFonts w:ascii="Arial" w:eastAsia="Times New Roman" w:hAnsi="Arial"/>
      <w:b/>
      <w:sz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7399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399B"/>
    <w:rPr>
      <w:rFonts w:ascii="Times New Roman" w:eastAsia="Times New Roman" w:hAnsi="Times New Roman"/>
      <w:sz w:val="24"/>
      <w:szCs w:val="24"/>
    </w:rPr>
  </w:style>
  <w:style w:type="paragraph" w:customStyle="1" w:styleId="Style">
    <w:name w:val="Style"/>
    <w:rsid w:val="0047399B"/>
    <w:pPr>
      <w:widowControl w:val="0"/>
      <w:autoSpaceDE w:val="0"/>
      <w:autoSpaceDN w:val="0"/>
      <w:adjustRightInd w:val="0"/>
    </w:pPr>
    <w:rPr>
      <w:rFonts w:ascii="TimesNewRomanPSMT" w:eastAsia="Times New Roman" w:hAnsi="TimesNewRomanPSMT" w:cs="TimesNewRomanPSMT"/>
      <w:sz w:val="24"/>
      <w:szCs w:val="24"/>
      <w:lang w:eastAsia="zh-C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B07BC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B07BCA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AC7FFC"/>
    <w:pPr>
      <w:spacing w:beforeAutospacing="1" w:afterAutospacing="1"/>
    </w:pPr>
    <w:rPr>
      <w:rFonts w:ascii="Arial" w:hAnsi="Arial"/>
      <w:sz w:val="24"/>
      <w:szCs w:val="22"/>
      <w:lang w:eastAsia="en-US"/>
    </w:rPr>
  </w:style>
  <w:style w:type="character" w:styleId="Hyperlink">
    <w:name w:val="Hyperlink"/>
    <w:uiPriority w:val="99"/>
    <w:unhideWhenUsed/>
    <w:rsid w:val="0053330F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16C17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716C17"/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02B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02B2C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02B2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02B2C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8581B"/>
    <w:pPr>
      <w:ind w:left="708"/>
    </w:pPr>
  </w:style>
  <w:style w:type="character" w:customStyle="1" w:styleId="normas-artigo">
    <w:name w:val="normas-artigo"/>
    <w:basedOn w:val="Fontepargpadro"/>
    <w:rsid w:val="00CC1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770C1-322D-4148-9CBE-6FD0EF9CB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Sempre</dc:creator>
  <cp:keywords/>
  <dc:description/>
  <cp:lastModifiedBy>Eliane</cp:lastModifiedBy>
  <cp:revision>4</cp:revision>
  <cp:lastPrinted>2020-10-23T12:35:00Z</cp:lastPrinted>
  <dcterms:created xsi:type="dcterms:W3CDTF">2020-12-17T19:18:00Z</dcterms:created>
  <dcterms:modified xsi:type="dcterms:W3CDTF">2020-12-17T19:22:00Z</dcterms:modified>
</cp:coreProperties>
</file>