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9661B" w14:textId="77777777" w:rsidR="00B44EBD" w:rsidRDefault="00B44EBD" w:rsidP="00B44EBD">
      <w:pPr>
        <w:ind w:left="708" w:firstLine="710"/>
        <w:jc w:val="both"/>
        <w:rPr>
          <w:b/>
        </w:rPr>
      </w:pPr>
    </w:p>
    <w:p w14:paraId="7C7A80C9" w14:textId="77777777" w:rsidR="00B44EBD" w:rsidRDefault="00B44EBD" w:rsidP="00B44EBD">
      <w:pPr>
        <w:ind w:left="708" w:firstLine="710"/>
        <w:jc w:val="both"/>
        <w:rPr>
          <w:b/>
        </w:rPr>
      </w:pPr>
    </w:p>
    <w:p w14:paraId="0CE5A102" w14:textId="77777777" w:rsidR="00B44EBD" w:rsidRDefault="00B44EBD" w:rsidP="00B44EBD">
      <w:pPr>
        <w:ind w:left="708" w:firstLine="710"/>
        <w:jc w:val="both"/>
        <w:rPr>
          <w:b/>
        </w:rPr>
      </w:pPr>
    </w:p>
    <w:p w14:paraId="6FDD42F7" w14:textId="06E16138" w:rsidR="007D45C0" w:rsidRPr="007D45C0" w:rsidRDefault="007D45C0" w:rsidP="00D322B9">
      <w:pPr>
        <w:ind w:left="708" w:firstLine="852"/>
        <w:jc w:val="both"/>
        <w:rPr>
          <w:b/>
        </w:rPr>
      </w:pPr>
      <w:r w:rsidRPr="007D45C0">
        <w:rPr>
          <w:b/>
        </w:rPr>
        <w:t>LEI N° 6</w:t>
      </w:r>
      <w:r w:rsidR="004F5227">
        <w:rPr>
          <w:b/>
        </w:rPr>
        <w:t>4</w:t>
      </w:r>
      <w:r w:rsidR="00D11EEC">
        <w:rPr>
          <w:b/>
        </w:rPr>
        <w:t>47</w:t>
      </w:r>
      <w:r w:rsidRPr="007D45C0">
        <w:rPr>
          <w:b/>
        </w:rPr>
        <w:t xml:space="preserve">, DE </w:t>
      </w:r>
      <w:r w:rsidR="00D11EEC">
        <w:rPr>
          <w:b/>
        </w:rPr>
        <w:t>17</w:t>
      </w:r>
      <w:r w:rsidRPr="007D45C0">
        <w:rPr>
          <w:b/>
        </w:rPr>
        <w:t xml:space="preserve"> DE </w:t>
      </w:r>
      <w:r w:rsidR="00D11EEC">
        <w:rPr>
          <w:b/>
        </w:rPr>
        <w:t>DEZEMBRO</w:t>
      </w:r>
      <w:r w:rsidRPr="007D45C0">
        <w:rPr>
          <w:b/>
        </w:rPr>
        <w:t xml:space="preserve"> DE 2020.</w:t>
      </w:r>
    </w:p>
    <w:p w14:paraId="2C95FA5D" w14:textId="20594E57" w:rsidR="00E843E4" w:rsidRPr="004F5227" w:rsidRDefault="00E843E4" w:rsidP="00B44EBD">
      <w:pPr>
        <w:jc w:val="center"/>
        <w:rPr>
          <w:b/>
          <w:sz w:val="16"/>
          <w:szCs w:val="16"/>
        </w:rPr>
      </w:pPr>
    </w:p>
    <w:p w14:paraId="6265E815" w14:textId="77777777" w:rsidR="00D11EEC" w:rsidRPr="00D11EEC" w:rsidRDefault="00D11EEC" w:rsidP="00D11EEC">
      <w:pPr>
        <w:overflowPunct w:val="0"/>
        <w:autoSpaceDE w:val="0"/>
        <w:autoSpaceDN w:val="0"/>
        <w:adjustRightInd w:val="0"/>
        <w:spacing w:line="360" w:lineRule="auto"/>
        <w:ind w:left="1418"/>
        <w:textAlignment w:val="baseline"/>
        <w:rPr>
          <w:rFonts w:eastAsiaTheme="minorHAnsi"/>
          <w:lang w:eastAsia="en-US"/>
        </w:rPr>
      </w:pPr>
      <w:r w:rsidRPr="00D11EEC">
        <w:rPr>
          <w:rFonts w:eastAsiaTheme="minorHAnsi"/>
          <w:lang w:eastAsia="en-US"/>
        </w:rPr>
        <w:t>Institui a Política Municipal de Atendimento Integrado à Pessoa com Transtorno do Espectro Autista e dá outras providências.</w:t>
      </w:r>
    </w:p>
    <w:p w14:paraId="7A855F24" w14:textId="77777777" w:rsidR="00D11EEC" w:rsidRPr="00D11EEC" w:rsidRDefault="00D11EEC" w:rsidP="00D11EEC">
      <w:pPr>
        <w:overflowPunct w:val="0"/>
        <w:autoSpaceDE w:val="0"/>
        <w:autoSpaceDN w:val="0"/>
        <w:adjustRightInd w:val="0"/>
        <w:spacing w:line="360" w:lineRule="auto"/>
        <w:ind w:left="1418"/>
        <w:textAlignment w:val="baseline"/>
        <w:rPr>
          <w:rFonts w:eastAsiaTheme="minorHAnsi"/>
          <w:lang w:eastAsia="en-US"/>
        </w:rPr>
      </w:pPr>
    </w:p>
    <w:p w14:paraId="699FEF65" w14:textId="77777777" w:rsidR="00D11EEC" w:rsidRPr="00D11EEC" w:rsidRDefault="00D11EEC" w:rsidP="00D11EEC">
      <w:pPr>
        <w:overflowPunct w:val="0"/>
        <w:autoSpaceDE w:val="0"/>
        <w:autoSpaceDN w:val="0"/>
        <w:adjustRightInd w:val="0"/>
        <w:spacing w:line="360" w:lineRule="auto"/>
        <w:ind w:left="1418"/>
        <w:textAlignment w:val="baseline"/>
        <w:rPr>
          <w:rFonts w:eastAsiaTheme="minorHAnsi"/>
          <w:lang w:eastAsia="en-US"/>
        </w:rPr>
      </w:pPr>
      <w:r w:rsidRPr="00D11EEC">
        <w:rPr>
          <w:rFonts w:eastAsiaTheme="minorHAnsi"/>
          <w:b/>
          <w:bCs/>
          <w:lang w:eastAsia="en-US"/>
        </w:rPr>
        <w:t>Autor:</w:t>
      </w:r>
      <w:r w:rsidRPr="00D11EEC">
        <w:rPr>
          <w:rFonts w:eastAsiaTheme="minorHAnsi"/>
          <w:lang w:eastAsia="en-US"/>
        </w:rPr>
        <w:t xml:space="preserve"> Vereador Rudinei Lobo.</w:t>
      </w:r>
    </w:p>
    <w:p w14:paraId="55DF0BF7" w14:textId="77777777" w:rsidR="00FB21AD" w:rsidRPr="008D7A12" w:rsidRDefault="00FB21AD" w:rsidP="00FB21AD">
      <w:pPr>
        <w:ind w:left="1418"/>
        <w:jc w:val="both"/>
      </w:pPr>
    </w:p>
    <w:p w14:paraId="2A2F9623" w14:textId="77777777" w:rsidR="005A7490" w:rsidRPr="004F5227" w:rsidRDefault="005A7490" w:rsidP="00B44EBD">
      <w:pPr>
        <w:ind w:left="3402"/>
        <w:jc w:val="both"/>
        <w:rPr>
          <w:b/>
          <w:sz w:val="16"/>
          <w:szCs w:val="16"/>
        </w:rPr>
      </w:pPr>
    </w:p>
    <w:p w14:paraId="328B2CF3" w14:textId="77777777" w:rsidR="007D45C0" w:rsidRPr="004F5227" w:rsidRDefault="007D45C0" w:rsidP="00B44EBD">
      <w:pPr>
        <w:spacing w:after="160"/>
        <w:ind w:firstLine="1560"/>
        <w:rPr>
          <w:b/>
          <w:sz w:val="20"/>
          <w:szCs w:val="20"/>
        </w:rPr>
      </w:pPr>
      <w:r w:rsidRPr="007D45C0">
        <w:rPr>
          <w:b/>
        </w:rPr>
        <w:t>O PRESIDENTE DA CÂMARA MUNICIPAL DE SUMARÉ,</w:t>
      </w:r>
    </w:p>
    <w:p w14:paraId="20484789" w14:textId="77777777" w:rsidR="007D45C0" w:rsidRPr="004F5227" w:rsidRDefault="007D45C0" w:rsidP="00B44EBD">
      <w:pPr>
        <w:ind w:firstLine="1418"/>
        <w:rPr>
          <w:b/>
          <w:sz w:val="16"/>
          <w:szCs w:val="16"/>
        </w:rPr>
      </w:pPr>
    </w:p>
    <w:p w14:paraId="0FED23C5" w14:textId="003058F1" w:rsidR="007D45C0" w:rsidRDefault="007D45C0" w:rsidP="00DF5AD7">
      <w:pPr>
        <w:spacing w:line="360" w:lineRule="auto"/>
        <w:ind w:firstLine="1559"/>
        <w:jc w:val="both"/>
      </w:pPr>
      <w:r w:rsidRPr="007D45C0">
        <w:t xml:space="preserve">Faço saber que a </w:t>
      </w:r>
      <w:r w:rsidRPr="007D45C0">
        <w:rPr>
          <w:b/>
        </w:rPr>
        <w:t>Câmara Municipal</w:t>
      </w:r>
      <w:r w:rsidRPr="007D45C0">
        <w:t xml:space="preserve"> aprovou e eu, nos termos do artigo 66, §§ 5º e 7º da Lei Orgânica do Município de Sumaré, </w:t>
      </w:r>
      <w:proofErr w:type="spellStart"/>
      <w:r w:rsidRPr="007D45C0">
        <w:t>c.c</w:t>
      </w:r>
      <w:proofErr w:type="spellEnd"/>
      <w:r w:rsidRPr="007D45C0">
        <w:t>. artigo 287 do Regimento Interno desta Casa de Leis, promulgo a seguinte Lei:</w:t>
      </w:r>
    </w:p>
    <w:p w14:paraId="59D0C91A" w14:textId="77777777" w:rsidR="00B44EBD" w:rsidRPr="007D45C0" w:rsidRDefault="00B44EBD" w:rsidP="00B44EBD">
      <w:pPr>
        <w:ind w:firstLine="1559"/>
        <w:jc w:val="both"/>
      </w:pPr>
    </w:p>
    <w:p w14:paraId="6668D540" w14:textId="77777777" w:rsidR="00D846AB" w:rsidRPr="004F5227" w:rsidRDefault="00D846AB" w:rsidP="00B44EBD">
      <w:pPr>
        <w:ind w:firstLine="2552"/>
        <w:jc w:val="both"/>
        <w:rPr>
          <w:sz w:val="16"/>
          <w:szCs w:val="16"/>
        </w:rPr>
      </w:pPr>
    </w:p>
    <w:p w14:paraId="23F95E6D" w14:textId="77777777" w:rsidR="00D11EEC" w:rsidRPr="00D11EEC" w:rsidRDefault="00D11EEC" w:rsidP="00D11EEC">
      <w:pPr>
        <w:spacing w:line="360" w:lineRule="auto"/>
        <w:ind w:firstLine="1418"/>
        <w:jc w:val="both"/>
        <w:rPr>
          <w:rFonts w:eastAsiaTheme="minorHAnsi"/>
          <w:lang w:eastAsia="en-US"/>
        </w:rPr>
      </w:pPr>
      <w:r w:rsidRPr="00D11EEC">
        <w:rPr>
          <w:rFonts w:eastAsiaTheme="minorHAnsi"/>
          <w:b/>
          <w:bCs/>
          <w:lang w:eastAsia="en-US"/>
        </w:rPr>
        <w:t>Art. 1º -</w:t>
      </w:r>
      <w:r w:rsidRPr="00D11EEC">
        <w:rPr>
          <w:rFonts w:eastAsiaTheme="minorHAnsi"/>
          <w:lang w:eastAsia="en-US"/>
        </w:rPr>
        <w:t xml:space="preserve"> Fica criada a Política Municipal de Atendimento Integrado à Pessoa com Transtorno do Espectro Autista - TEA, no âmbito do Município de Sumaré, para a plena efetivação dos direitos fundamentais decorrentes da Constituição Federal e em cumprimento à Lei nº 12.764, de 27 de dezembro de 2012, que institui a Política Nacional de Proteção dos Direitos da Pessoa com Transtorno do Espectro Autista.</w:t>
      </w:r>
    </w:p>
    <w:p w14:paraId="30A83E23" w14:textId="77777777" w:rsidR="00D11EEC" w:rsidRPr="00D11EEC" w:rsidRDefault="00D11EEC" w:rsidP="00D11EEC">
      <w:pPr>
        <w:spacing w:line="360" w:lineRule="auto"/>
        <w:jc w:val="both"/>
        <w:rPr>
          <w:rFonts w:eastAsiaTheme="minorHAnsi"/>
          <w:lang w:eastAsia="en-US"/>
        </w:rPr>
      </w:pPr>
    </w:p>
    <w:p w14:paraId="41648394" w14:textId="77777777" w:rsidR="00D11EEC" w:rsidRPr="00D11EEC" w:rsidRDefault="00D11EEC" w:rsidP="00D11EEC">
      <w:pPr>
        <w:spacing w:line="360" w:lineRule="auto"/>
        <w:ind w:firstLine="1418"/>
        <w:jc w:val="both"/>
        <w:rPr>
          <w:rFonts w:eastAsiaTheme="minorHAnsi"/>
          <w:lang w:eastAsia="en-US"/>
        </w:rPr>
      </w:pPr>
      <w:r w:rsidRPr="00D11EEC">
        <w:rPr>
          <w:rFonts w:eastAsiaTheme="minorHAnsi"/>
          <w:b/>
          <w:bCs/>
          <w:lang w:eastAsia="en-US"/>
        </w:rPr>
        <w:t>Art. 2º -</w:t>
      </w:r>
      <w:r w:rsidRPr="00D11EEC">
        <w:rPr>
          <w:rFonts w:eastAsiaTheme="minorHAnsi"/>
          <w:lang w:eastAsia="en-US"/>
        </w:rPr>
        <w:t xml:space="preserve"> O atendimento à pessoa com TEA será prestado de forma integrada pelos serviços de:</w:t>
      </w:r>
    </w:p>
    <w:p w14:paraId="4818ADD1" w14:textId="77777777" w:rsidR="00D11EEC" w:rsidRPr="00D11EEC" w:rsidRDefault="00D11EEC" w:rsidP="00D11EEC">
      <w:pPr>
        <w:spacing w:line="360" w:lineRule="auto"/>
        <w:ind w:firstLine="1418"/>
        <w:jc w:val="both"/>
        <w:rPr>
          <w:rFonts w:eastAsiaTheme="minorHAnsi"/>
          <w:lang w:eastAsia="en-US"/>
        </w:rPr>
      </w:pPr>
    </w:p>
    <w:p w14:paraId="75D0F7B9" w14:textId="77777777" w:rsidR="00D11EEC" w:rsidRPr="00D11EEC" w:rsidRDefault="00D11EEC" w:rsidP="00D11EEC">
      <w:pPr>
        <w:spacing w:line="360" w:lineRule="auto"/>
        <w:ind w:left="708" w:firstLine="708"/>
        <w:jc w:val="both"/>
        <w:rPr>
          <w:rFonts w:eastAsiaTheme="minorHAnsi"/>
          <w:lang w:eastAsia="en-US"/>
        </w:rPr>
      </w:pPr>
      <w:r w:rsidRPr="00D11EEC">
        <w:rPr>
          <w:rFonts w:eastAsiaTheme="minorHAnsi"/>
          <w:lang w:eastAsia="en-US"/>
        </w:rPr>
        <w:t>I - Saúde;</w:t>
      </w:r>
    </w:p>
    <w:p w14:paraId="6CBC7B60" w14:textId="77777777" w:rsidR="00D11EEC" w:rsidRPr="00D11EEC" w:rsidRDefault="00D11EEC" w:rsidP="00D11EEC">
      <w:pPr>
        <w:spacing w:line="360" w:lineRule="auto"/>
        <w:ind w:left="708" w:firstLine="708"/>
        <w:jc w:val="both"/>
        <w:rPr>
          <w:rFonts w:eastAsiaTheme="minorHAnsi"/>
          <w:lang w:eastAsia="en-US"/>
        </w:rPr>
      </w:pPr>
      <w:r w:rsidRPr="00D11EEC">
        <w:rPr>
          <w:rFonts w:eastAsiaTheme="minorHAnsi"/>
          <w:lang w:eastAsia="en-US"/>
        </w:rPr>
        <w:t>II - Educação; e</w:t>
      </w:r>
    </w:p>
    <w:p w14:paraId="15D605CB" w14:textId="77777777" w:rsidR="00D11EEC" w:rsidRPr="00D11EEC" w:rsidRDefault="00D11EEC" w:rsidP="00D11EEC">
      <w:pPr>
        <w:spacing w:line="360" w:lineRule="auto"/>
        <w:ind w:left="708" w:firstLine="708"/>
        <w:jc w:val="both"/>
        <w:rPr>
          <w:rFonts w:eastAsiaTheme="minorHAnsi"/>
          <w:lang w:eastAsia="en-US"/>
        </w:rPr>
      </w:pPr>
      <w:r w:rsidRPr="00D11EEC">
        <w:rPr>
          <w:rFonts w:eastAsiaTheme="minorHAnsi"/>
          <w:lang w:eastAsia="en-US"/>
        </w:rPr>
        <w:t>III - Assistência social.</w:t>
      </w:r>
    </w:p>
    <w:p w14:paraId="4EA8F039" w14:textId="77777777" w:rsidR="00D11EEC" w:rsidRPr="00D11EEC" w:rsidRDefault="00D11EEC" w:rsidP="00D11EEC">
      <w:pPr>
        <w:spacing w:line="360" w:lineRule="auto"/>
        <w:jc w:val="both"/>
        <w:rPr>
          <w:rFonts w:eastAsiaTheme="minorHAnsi"/>
          <w:lang w:eastAsia="en-US"/>
        </w:rPr>
      </w:pPr>
    </w:p>
    <w:p w14:paraId="42148C61" w14:textId="77777777" w:rsidR="00D11EEC" w:rsidRPr="00D11EEC" w:rsidRDefault="00D11EEC" w:rsidP="00D11EEC">
      <w:pPr>
        <w:spacing w:line="360" w:lineRule="auto"/>
        <w:ind w:firstLine="1418"/>
        <w:jc w:val="both"/>
        <w:rPr>
          <w:rFonts w:eastAsiaTheme="minorHAnsi"/>
          <w:lang w:eastAsia="en-US"/>
        </w:rPr>
      </w:pPr>
      <w:r w:rsidRPr="00D11EEC">
        <w:rPr>
          <w:rFonts w:eastAsiaTheme="minorHAnsi"/>
          <w:b/>
          <w:bCs/>
          <w:lang w:eastAsia="en-US"/>
        </w:rPr>
        <w:t>Art. 3º</w:t>
      </w:r>
      <w:r w:rsidRPr="00D11EEC">
        <w:rPr>
          <w:rFonts w:eastAsiaTheme="minorHAnsi"/>
          <w:lang w:eastAsia="en-US"/>
        </w:rPr>
        <w:t xml:space="preserve"> - É obrigatório para o Município garantir informação, treinamento, formação e especialização em TEA aos profissionais que atuam nos serviços mencionados nos incisos I, II e III do art. 2º.</w:t>
      </w:r>
    </w:p>
    <w:p w14:paraId="295A3EA1" w14:textId="77777777" w:rsidR="00D11EEC" w:rsidRPr="00D11EEC" w:rsidRDefault="00D11EEC" w:rsidP="00D11EEC">
      <w:pPr>
        <w:spacing w:line="360" w:lineRule="auto"/>
        <w:jc w:val="both"/>
        <w:rPr>
          <w:rFonts w:eastAsiaTheme="minorHAnsi"/>
          <w:lang w:eastAsia="en-US"/>
        </w:rPr>
      </w:pPr>
    </w:p>
    <w:p w14:paraId="062174B8" w14:textId="77777777" w:rsidR="00D11EEC" w:rsidRPr="00D11EEC" w:rsidRDefault="00D11EEC" w:rsidP="00D11EEC">
      <w:pPr>
        <w:spacing w:line="360" w:lineRule="auto"/>
        <w:ind w:firstLine="1418"/>
        <w:jc w:val="both"/>
        <w:rPr>
          <w:rFonts w:eastAsiaTheme="minorHAnsi"/>
          <w:lang w:eastAsia="en-US"/>
        </w:rPr>
      </w:pPr>
      <w:r w:rsidRPr="00D11EEC">
        <w:rPr>
          <w:rFonts w:eastAsiaTheme="minorHAnsi"/>
          <w:b/>
          <w:bCs/>
          <w:lang w:eastAsia="en-US"/>
        </w:rPr>
        <w:t>Parágrafo único -</w:t>
      </w:r>
      <w:r w:rsidRPr="00D11EEC">
        <w:rPr>
          <w:rFonts w:eastAsiaTheme="minorHAnsi"/>
          <w:lang w:eastAsia="en-US"/>
        </w:rPr>
        <w:t xml:space="preserve"> Para cumprimento do que determina este artigo, compete ao Município criar e manter programa permanente de capacitação e atualização em autismo, estruturado e ministrado por equipe multiprofissional.</w:t>
      </w:r>
    </w:p>
    <w:p w14:paraId="4C875C3C" w14:textId="77777777" w:rsidR="00D11EEC" w:rsidRPr="00D11EEC" w:rsidRDefault="00D11EEC" w:rsidP="00D11EEC">
      <w:pPr>
        <w:spacing w:line="360" w:lineRule="auto"/>
        <w:ind w:firstLine="1418"/>
        <w:jc w:val="both"/>
        <w:rPr>
          <w:rFonts w:eastAsiaTheme="minorHAnsi"/>
          <w:lang w:eastAsia="en-US"/>
        </w:rPr>
      </w:pPr>
      <w:r w:rsidRPr="00D11EEC">
        <w:rPr>
          <w:rFonts w:eastAsiaTheme="minorHAnsi"/>
          <w:b/>
          <w:bCs/>
          <w:lang w:eastAsia="en-US"/>
        </w:rPr>
        <w:lastRenderedPageBreak/>
        <w:t>Art. 4º</w:t>
      </w:r>
      <w:r w:rsidRPr="00D11EEC">
        <w:rPr>
          <w:rFonts w:eastAsiaTheme="minorHAnsi"/>
          <w:lang w:eastAsia="en-US"/>
        </w:rPr>
        <w:t xml:space="preserve"> - São garantidos, para o acesso a ações e serviços de saúde, com vistas à atenção integral às necessidades de saúde das pessoas com TEA:</w:t>
      </w:r>
    </w:p>
    <w:p w14:paraId="7FEA35C5" w14:textId="77777777" w:rsidR="00D11EEC" w:rsidRPr="00D11EEC" w:rsidRDefault="00D11EEC" w:rsidP="00D11EEC">
      <w:pPr>
        <w:spacing w:line="360" w:lineRule="auto"/>
        <w:jc w:val="both"/>
        <w:rPr>
          <w:rFonts w:eastAsiaTheme="minorHAnsi"/>
          <w:lang w:eastAsia="en-US"/>
        </w:rPr>
      </w:pPr>
    </w:p>
    <w:p w14:paraId="571DCDD0" w14:textId="77777777" w:rsidR="00D11EEC" w:rsidRPr="00D11EEC" w:rsidRDefault="00D11EEC" w:rsidP="00D11EEC">
      <w:pPr>
        <w:spacing w:line="360" w:lineRule="auto"/>
        <w:ind w:firstLine="1418"/>
        <w:jc w:val="both"/>
        <w:rPr>
          <w:rFonts w:eastAsiaTheme="minorHAnsi"/>
          <w:lang w:eastAsia="en-US"/>
        </w:rPr>
      </w:pPr>
      <w:r w:rsidRPr="00D11EEC">
        <w:rPr>
          <w:rFonts w:eastAsiaTheme="minorHAnsi"/>
          <w:b/>
          <w:bCs/>
          <w:lang w:eastAsia="en-US"/>
        </w:rPr>
        <w:t>I</w:t>
      </w:r>
      <w:r w:rsidRPr="00D11EEC">
        <w:rPr>
          <w:rFonts w:eastAsiaTheme="minorHAnsi"/>
          <w:lang w:eastAsia="en-US"/>
        </w:rPr>
        <w:t xml:space="preserve"> - De 0 (zero) a 2 (dois) anos e 11 (onze) meses de idade: avaliação por equipe multidisciplinar para detecção precoce de risco de evolução </w:t>
      </w:r>
      <w:proofErr w:type="spellStart"/>
      <w:r w:rsidRPr="00D11EEC">
        <w:rPr>
          <w:rFonts w:eastAsiaTheme="minorHAnsi"/>
          <w:lang w:eastAsia="en-US"/>
        </w:rPr>
        <w:t>autística</w:t>
      </w:r>
      <w:proofErr w:type="spellEnd"/>
      <w:r w:rsidRPr="00D11EEC">
        <w:rPr>
          <w:rFonts w:eastAsiaTheme="minorHAnsi"/>
          <w:lang w:eastAsia="en-US"/>
        </w:rPr>
        <w:t>;</w:t>
      </w:r>
    </w:p>
    <w:p w14:paraId="2D6D7928" w14:textId="77777777" w:rsidR="00D11EEC" w:rsidRPr="00D11EEC" w:rsidRDefault="00D11EEC" w:rsidP="00D11EEC">
      <w:pPr>
        <w:spacing w:line="360" w:lineRule="auto"/>
        <w:jc w:val="both"/>
        <w:rPr>
          <w:rFonts w:eastAsiaTheme="minorHAnsi"/>
          <w:lang w:eastAsia="en-US"/>
        </w:rPr>
      </w:pPr>
    </w:p>
    <w:p w14:paraId="5BCDD024" w14:textId="77777777" w:rsidR="00D11EEC" w:rsidRPr="00D11EEC" w:rsidRDefault="00D11EEC" w:rsidP="00D11EEC">
      <w:pPr>
        <w:spacing w:line="360" w:lineRule="auto"/>
        <w:ind w:firstLine="1418"/>
        <w:jc w:val="both"/>
        <w:rPr>
          <w:rFonts w:eastAsiaTheme="minorHAnsi"/>
          <w:lang w:eastAsia="en-US"/>
        </w:rPr>
      </w:pPr>
      <w:r w:rsidRPr="00D11EEC">
        <w:rPr>
          <w:rFonts w:eastAsiaTheme="minorHAnsi"/>
          <w:b/>
          <w:bCs/>
          <w:lang w:eastAsia="en-US"/>
        </w:rPr>
        <w:t xml:space="preserve">II </w:t>
      </w:r>
      <w:r w:rsidRPr="00D11EEC">
        <w:rPr>
          <w:rFonts w:eastAsiaTheme="minorHAnsi"/>
          <w:lang w:eastAsia="en-US"/>
        </w:rPr>
        <w:t>- A partir de 2 (dois) anos e 11 (onze) meses de idade: avaliação por equipe multidisciplinar para diagnóstico precoce de TEA, ainda que não definitivo;</w:t>
      </w:r>
    </w:p>
    <w:p w14:paraId="01B6E267" w14:textId="77777777" w:rsidR="00D11EEC" w:rsidRPr="00D11EEC" w:rsidRDefault="00D11EEC" w:rsidP="00D11EEC">
      <w:pPr>
        <w:spacing w:line="360" w:lineRule="auto"/>
        <w:jc w:val="both"/>
        <w:rPr>
          <w:rFonts w:eastAsiaTheme="minorHAnsi"/>
          <w:lang w:eastAsia="en-US"/>
        </w:rPr>
      </w:pPr>
    </w:p>
    <w:p w14:paraId="60183D6B" w14:textId="77777777" w:rsidR="00D11EEC" w:rsidRPr="00D11EEC" w:rsidRDefault="00D11EEC" w:rsidP="00D11EEC">
      <w:pPr>
        <w:spacing w:line="360" w:lineRule="auto"/>
        <w:ind w:firstLine="1418"/>
        <w:jc w:val="both"/>
        <w:rPr>
          <w:rFonts w:eastAsiaTheme="minorHAnsi"/>
          <w:lang w:eastAsia="en-US"/>
        </w:rPr>
      </w:pPr>
      <w:r w:rsidRPr="00D11EEC">
        <w:rPr>
          <w:rFonts w:eastAsiaTheme="minorHAnsi"/>
          <w:b/>
          <w:bCs/>
          <w:lang w:eastAsia="en-US"/>
        </w:rPr>
        <w:t xml:space="preserve">III </w:t>
      </w:r>
      <w:r w:rsidRPr="00D11EEC">
        <w:rPr>
          <w:rFonts w:eastAsiaTheme="minorHAnsi"/>
          <w:lang w:eastAsia="en-US"/>
        </w:rPr>
        <w:t>- atendimento especializado nas seguintes áreas:</w:t>
      </w:r>
    </w:p>
    <w:p w14:paraId="1CF90DF6" w14:textId="77777777" w:rsidR="00D11EEC" w:rsidRPr="00D11EEC" w:rsidRDefault="00D11EEC" w:rsidP="00D11EEC">
      <w:pPr>
        <w:spacing w:line="360" w:lineRule="auto"/>
        <w:ind w:firstLine="1418"/>
        <w:jc w:val="both"/>
        <w:rPr>
          <w:rFonts w:eastAsiaTheme="minorHAnsi"/>
          <w:lang w:eastAsia="en-US"/>
        </w:rPr>
      </w:pPr>
      <w:r w:rsidRPr="00D11EEC">
        <w:rPr>
          <w:rFonts w:eastAsiaTheme="minorHAnsi"/>
          <w:lang w:eastAsia="en-US"/>
        </w:rPr>
        <w:t>a) neurologia;</w:t>
      </w:r>
    </w:p>
    <w:p w14:paraId="199969EA" w14:textId="77777777" w:rsidR="00D11EEC" w:rsidRPr="00D11EEC" w:rsidRDefault="00D11EEC" w:rsidP="00D11EEC">
      <w:pPr>
        <w:spacing w:line="360" w:lineRule="auto"/>
        <w:ind w:left="708" w:firstLine="708"/>
        <w:jc w:val="both"/>
        <w:rPr>
          <w:rFonts w:eastAsiaTheme="minorHAnsi"/>
          <w:lang w:eastAsia="en-US"/>
        </w:rPr>
      </w:pPr>
      <w:r w:rsidRPr="00D11EEC">
        <w:rPr>
          <w:rFonts w:eastAsiaTheme="minorHAnsi"/>
          <w:lang w:eastAsia="en-US"/>
        </w:rPr>
        <w:t>b) psiquiatria;</w:t>
      </w:r>
    </w:p>
    <w:p w14:paraId="2D80FDCA" w14:textId="77777777" w:rsidR="00D11EEC" w:rsidRPr="00D11EEC" w:rsidRDefault="00D11EEC" w:rsidP="00D11EEC">
      <w:pPr>
        <w:spacing w:line="360" w:lineRule="auto"/>
        <w:ind w:left="708" w:firstLine="708"/>
        <w:jc w:val="both"/>
        <w:rPr>
          <w:rFonts w:eastAsiaTheme="minorHAnsi"/>
          <w:lang w:eastAsia="en-US"/>
        </w:rPr>
      </w:pPr>
      <w:r w:rsidRPr="00D11EEC">
        <w:rPr>
          <w:rFonts w:eastAsiaTheme="minorHAnsi"/>
          <w:lang w:eastAsia="en-US"/>
        </w:rPr>
        <w:t>c) psicologia;</w:t>
      </w:r>
    </w:p>
    <w:p w14:paraId="489508AC" w14:textId="77777777" w:rsidR="00D11EEC" w:rsidRPr="00D11EEC" w:rsidRDefault="00D11EEC" w:rsidP="00D11EEC">
      <w:pPr>
        <w:spacing w:line="360" w:lineRule="auto"/>
        <w:ind w:left="708" w:firstLine="708"/>
        <w:jc w:val="both"/>
        <w:rPr>
          <w:rFonts w:eastAsiaTheme="minorHAnsi"/>
          <w:lang w:eastAsia="en-US"/>
        </w:rPr>
      </w:pPr>
      <w:r w:rsidRPr="00D11EEC">
        <w:rPr>
          <w:rFonts w:eastAsiaTheme="minorHAnsi"/>
          <w:lang w:eastAsia="en-US"/>
        </w:rPr>
        <w:t>d) psicopedagogia;</w:t>
      </w:r>
    </w:p>
    <w:p w14:paraId="187A839B" w14:textId="77777777" w:rsidR="00D11EEC" w:rsidRPr="00D11EEC" w:rsidRDefault="00D11EEC" w:rsidP="00D11EEC">
      <w:pPr>
        <w:spacing w:line="360" w:lineRule="auto"/>
        <w:ind w:left="708" w:firstLine="708"/>
        <w:jc w:val="both"/>
        <w:rPr>
          <w:rFonts w:eastAsiaTheme="minorHAnsi"/>
          <w:lang w:eastAsia="en-US"/>
        </w:rPr>
      </w:pPr>
      <w:r w:rsidRPr="00D11EEC">
        <w:rPr>
          <w:rFonts w:eastAsiaTheme="minorHAnsi"/>
          <w:lang w:eastAsia="en-US"/>
        </w:rPr>
        <w:t>e) psicoterapia comportamental;</w:t>
      </w:r>
    </w:p>
    <w:p w14:paraId="2F1791F9" w14:textId="77777777" w:rsidR="00D11EEC" w:rsidRPr="00D11EEC" w:rsidRDefault="00D11EEC" w:rsidP="00D11EEC">
      <w:pPr>
        <w:spacing w:line="360" w:lineRule="auto"/>
        <w:ind w:left="708" w:firstLine="708"/>
        <w:jc w:val="both"/>
        <w:rPr>
          <w:rFonts w:eastAsiaTheme="minorHAnsi"/>
          <w:lang w:eastAsia="en-US"/>
        </w:rPr>
      </w:pPr>
      <w:r w:rsidRPr="00D11EEC">
        <w:rPr>
          <w:rFonts w:eastAsiaTheme="minorHAnsi"/>
          <w:lang w:eastAsia="en-US"/>
        </w:rPr>
        <w:t>f) odontologia;</w:t>
      </w:r>
    </w:p>
    <w:p w14:paraId="3647CDEE" w14:textId="77777777" w:rsidR="00D11EEC" w:rsidRPr="00D11EEC" w:rsidRDefault="00D11EEC" w:rsidP="00D11EEC">
      <w:pPr>
        <w:spacing w:line="360" w:lineRule="auto"/>
        <w:ind w:left="708" w:firstLine="708"/>
        <w:jc w:val="both"/>
        <w:rPr>
          <w:rFonts w:eastAsiaTheme="minorHAnsi"/>
          <w:lang w:eastAsia="en-US"/>
        </w:rPr>
      </w:pPr>
      <w:r w:rsidRPr="00D11EEC">
        <w:rPr>
          <w:rFonts w:eastAsiaTheme="minorHAnsi"/>
          <w:lang w:eastAsia="en-US"/>
        </w:rPr>
        <w:t>g) fonoaudiologia;</w:t>
      </w:r>
    </w:p>
    <w:p w14:paraId="7BB40072" w14:textId="77777777" w:rsidR="00D11EEC" w:rsidRPr="00D11EEC" w:rsidRDefault="00D11EEC" w:rsidP="00D11EEC">
      <w:pPr>
        <w:spacing w:line="360" w:lineRule="auto"/>
        <w:ind w:left="708" w:firstLine="708"/>
        <w:jc w:val="both"/>
        <w:rPr>
          <w:rFonts w:eastAsiaTheme="minorHAnsi"/>
          <w:lang w:eastAsia="en-US"/>
        </w:rPr>
      </w:pPr>
      <w:r w:rsidRPr="00D11EEC">
        <w:rPr>
          <w:rFonts w:eastAsiaTheme="minorHAnsi"/>
          <w:lang w:eastAsia="en-US"/>
        </w:rPr>
        <w:t>h) fisioterapia;</w:t>
      </w:r>
    </w:p>
    <w:p w14:paraId="4381FF37" w14:textId="77777777" w:rsidR="00D11EEC" w:rsidRPr="00D11EEC" w:rsidRDefault="00D11EEC" w:rsidP="00D11EEC">
      <w:pPr>
        <w:spacing w:line="360" w:lineRule="auto"/>
        <w:ind w:left="708" w:firstLine="708"/>
        <w:jc w:val="both"/>
        <w:rPr>
          <w:rFonts w:eastAsiaTheme="minorHAnsi"/>
          <w:lang w:eastAsia="en-US"/>
        </w:rPr>
      </w:pPr>
      <w:r w:rsidRPr="00D11EEC">
        <w:rPr>
          <w:rFonts w:eastAsiaTheme="minorHAnsi"/>
          <w:lang w:eastAsia="en-US"/>
        </w:rPr>
        <w:t>i) educação física;</w:t>
      </w:r>
    </w:p>
    <w:p w14:paraId="6D28A6BC" w14:textId="77777777" w:rsidR="00D11EEC" w:rsidRPr="00D11EEC" w:rsidRDefault="00D11EEC" w:rsidP="00D11EEC">
      <w:pPr>
        <w:spacing w:line="360" w:lineRule="auto"/>
        <w:ind w:left="708" w:firstLine="708"/>
        <w:jc w:val="both"/>
        <w:rPr>
          <w:rFonts w:eastAsiaTheme="minorHAnsi"/>
          <w:lang w:eastAsia="en-US"/>
        </w:rPr>
      </w:pPr>
      <w:r w:rsidRPr="00D11EEC">
        <w:rPr>
          <w:rFonts w:eastAsiaTheme="minorHAnsi"/>
          <w:lang w:eastAsia="en-US"/>
        </w:rPr>
        <w:t>j) musicoterapia;</w:t>
      </w:r>
    </w:p>
    <w:p w14:paraId="4B917E9F" w14:textId="77777777" w:rsidR="00D11EEC" w:rsidRPr="00D11EEC" w:rsidRDefault="00D11EEC" w:rsidP="00D11EEC">
      <w:pPr>
        <w:spacing w:line="360" w:lineRule="auto"/>
        <w:ind w:left="708" w:firstLine="708"/>
        <w:jc w:val="both"/>
        <w:rPr>
          <w:rFonts w:eastAsiaTheme="minorHAnsi"/>
          <w:lang w:eastAsia="en-US"/>
        </w:rPr>
      </w:pPr>
      <w:r w:rsidRPr="00D11EEC">
        <w:rPr>
          <w:rFonts w:eastAsiaTheme="minorHAnsi"/>
          <w:lang w:eastAsia="en-US"/>
        </w:rPr>
        <w:t>k) equoterapia;</w:t>
      </w:r>
    </w:p>
    <w:p w14:paraId="27B36B36" w14:textId="77777777" w:rsidR="00D11EEC" w:rsidRPr="00D11EEC" w:rsidRDefault="00D11EEC" w:rsidP="00D11EEC">
      <w:pPr>
        <w:spacing w:line="360" w:lineRule="auto"/>
        <w:ind w:left="708" w:firstLine="708"/>
        <w:jc w:val="both"/>
        <w:rPr>
          <w:rFonts w:eastAsiaTheme="minorHAnsi"/>
          <w:lang w:eastAsia="en-US"/>
        </w:rPr>
      </w:pPr>
      <w:r w:rsidRPr="00D11EEC">
        <w:rPr>
          <w:rFonts w:eastAsiaTheme="minorHAnsi"/>
          <w:lang w:eastAsia="en-US"/>
        </w:rPr>
        <w:t>l) natação; e</w:t>
      </w:r>
    </w:p>
    <w:p w14:paraId="2924BB1A" w14:textId="77777777" w:rsidR="00D11EEC" w:rsidRPr="00D11EEC" w:rsidRDefault="00D11EEC" w:rsidP="00D11EEC">
      <w:pPr>
        <w:spacing w:line="360" w:lineRule="auto"/>
        <w:jc w:val="both"/>
        <w:rPr>
          <w:rFonts w:eastAsiaTheme="minorHAnsi"/>
          <w:lang w:eastAsia="en-US"/>
        </w:rPr>
      </w:pPr>
    </w:p>
    <w:p w14:paraId="012AAF0A" w14:textId="77777777" w:rsidR="00D11EEC" w:rsidRPr="00D11EEC" w:rsidRDefault="00D11EEC" w:rsidP="00D11EEC">
      <w:pPr>
        <w:spacing w:line="360" w:lineRule="auto"/>
        <w:ind w:firstLine="1276"/>
        <w:jc w:val="both"/>
        <w:rPr>
          <w:rFonts w:eastAsiaTheme="minorHAnsi"/>
          <w:lang w:eastAsia="en-US"/>
        </w:rPr>
      </w:pPr>
      <w:r w:rsidRPr="00D11EEC">
        <w:rPr>
          <w:rFonts w:eastAsiaTheme="minorHAnsi"/>
          <w:b/>
          <w:bCs/>
          <w:lang w:eastAsia="en-US"/>
        </w:rPr>
        <w:t>IV -</w:t>
      </w:r>
      <w:r w:rsidRPr="00D11EEC">
        <w:rPr>
          <w:rFonts w:eastAsiaTheme="minorHAnsi"/>
          <w:lang w:eastAsia="en-US"/>
        </w:rPr>
        <w:t xml:space="preserve"> Distribuição gratuita de nutrientes, fraldas e medicamentos necessários ao tratamento da síndrome e de eventuais comorbidades.</w:t>
      </w:r>
    </w:p>
    <w:p w14:paraId="5D89B6E6" w14:textId="77777777" w:rsidR="00D11EEC" w:rsidRPr="00D11EEC" w:rsidRDefault="00D11EEC" w:rsidP="00D11EEC">
      <w:pPr>
        <w:spacing w:line="360" w:lineRule="auto"/>
        <w:jc w:val="both"/>
        <w:rPr>
          <w:rFonts w:eastAsiaTheme="minorHAnsi"/>
          <w:lang w:eastAsia="en-US"/>
        </w:rPr>
      </w:pPr>
    </w:p>
    <w:p w14:paraId="073A6C1A" w14:textId="77777777" w:rsidR="00D11EEC" w:rsidRPr="00D11EEC" w:rsidRDefault="00D11EEC" w:rsidP="00D11EEC">
      <w:pPr>
        <w:spacing w:line="360" w:lineRule="auto"/>
        <w:ind w:firstLine="1276"/>
        <w:jc w:val="both"/>
        <w:rPr>
          <w:rFonts w:eastAsiaTheme="minorHAnsi"/>
          <w:lang w:eastAsia="en-US"/>
        </w:rPr>
      </w:pPr>
      <w:r w:rsidRPr="00D11EEC">
        <w:rPr>
          <w:rFonts w:eastAsiaTheme="minorHAnsi"/>
          <w:b/>
          <w:bCs/>
          <w:lang w:eastAsia="en-US"/>
        </w:rPr>
        <w:t>Parágrafo único -</w:t>
      </w:r>
      <w:r w:rsidRPr="00D11EEC">
        <w:rPr>
          <w:rFonts w:eastAsiaTheme="minorHAnsi"/>
          <w:lang w:eastAsia="en-US"/>
        </w:rPr>
        <w:t xml:space="preserve"> O atendimento especializado previsto no inciso III deste artigo, para sua maior eficácia, pode ser fornecido de forma integrada entre as áreas citadas, podendo incluir outras áreas não mencionadas e que se façam necessárias, conforme avaliação multiprofissional.</w:t>
      </w:r>
    </w:p>
    <w:p w14:paraId="6751D884" w14:textId="77777777" w:rsidR="00D11EEC" w:rsidRPr="00D11EEC" w:rsidRDefault="00D11EEC" w:rsidP="00D11EEC">
      <w:pPr>
        <w:spacing w:line="360" w:lineRule="auto"/>
        <w:ind w:firstLine="1276"/>
        <w:jc w:val="both"/>
        <w:rPr>
          <w:rFonts w:eastAsiaTheme="minorHAnsi"/>
          <w:lang w:eastAsia="en-US"/>
        </w:rPr>
      </w:pPr>
    </w:p>
    <w:p w14:paraId="49EC2D33" w14:textId="77777777" w:rsidR="00D11EEC" w:rsidRPr="00D11EEC" w:rsidRDefault="00D11EEC" w:rsidP="00D11EEC">
      <w:pPr>
        <w:spacing w:line="360" w:lineRule="auto"/>
        <w:ind w:firstLine="1276"/>
        <w:jc w:val="both"/>
        <w:rPr>
          <w:rFonts w:eastAsiaTheme="minorHAnsi"/>
          <w:lang w:eastAsia="en-US"/>
        </w:rPr>
      </w:pPr>
      <w:r w:rsidRPr="00D11EEC">
        <w:rPr>
          <w:rFonts w:eastAsiaTheme="minorHAnsi"/>
          <w:b/>
          <w:bCs/>
          <w:lang w:eastAsia="en-US"/>
        </w:rPr>
        <w:t>Art. 5º -</w:t>
      </w:r>
      <w:r w:rsidRPr="00D11EEC">
        <w:rPr>
          <w:rFonts w:eastAsiaTheme="minorHAnsi"/>
          <w:lang w:eastAsia="en-US"/>
        </w:rPr>
        <w:t xml:space="preserve"> É garantida a educação da criança com TEA dentro do mesmo ambiente escolar das demais crianças e, para tal, o Município se responsabiliza por:</w:t>
      </w:r>
    </w:p>
    <w:p w14:paraId="048ED0ED" w14:textId="77777777" w:rsidR="00D11EEC" w:rsidRPr="00D11EEC" w:rsidRDefault="00D11EEC" w:rsidP="00D11EEC">
      <w:pPr>
        <w:spacing w:line="360" w:lineRule="auto"/>
        <w:ind w:firstLine="1276"/>
        <w:jc w:val="both"/>
        <w:rPr>
          <w:rFonts w:eastAsiaTheme="minorHAnsi"/>
          <w:lang w:eastAsia="en-US"/>
        </w:rPr>
      </w:pPr>
      <w:r w:rsidRPr="00D11EEC">
        <w:rPr>
          <w:rFonts w:eastAsiaTheme="minorHAnsi"/>
          <w:lang w:eastAsia="en-US"/>
        </w:rPr>
        <w:lastRenderedPageBreak/>
        <w:t>I capacitar todos profissionais que atuam nas escolas do Município para o acolhimento e a inclusão de alunos autistas;</w:t>
      </w:r>
    </w:p>
    <w:p w14:paraId="75F1CDF0" w14:textId="77777777" w:rsidR="00D11EEC" w:rsidRPr="00D11EEC" w:rsidRDefault="00D11EEC" w:rsidP="00D11EEC">
      <w:pPr>
        <w:spacing w:line="360" w:lineRule="auto"/>
        <w:ind w:firstLine="1276"/>
        <w:jc w:val="both"/>
        <w:rPr>
          <w:rFonts w:eastAsiaTheme="minorHAnsi"/>
          <w:lang w:eastAsia="en-US"/>
        </w:rPr>
      </w:pPr>
      <w:r w:rsidRPr="00D11EEC">
        <w:rPr>
          <w:rFonts w:eastAsiaTheme="minorHAnsi"/>
          <w:lang w:eastAsia="en-US"/>
        </w:rPr>
        <w:t>II disponibilizar acompanhante especializado para aluno com TEA incluído em classe comum do ensino regular;</w:t>
      </w:r>
    </w:p>
    <w:p w14:paraId="58767915" w14:textId="77777777" w:rsidR="00D11EEC" w:rsidRPr="00D11EEC" w:rsidRDefault="00D11EEC" w:rsidP="00D11EEC">
      <w:pPr>
        <w:spacing w:line="360" w:lineRule="auto"/>
        <w:ind w:firstLine="1276"/>
        <w:jc w:val="both"/>
        <w:rPr>
          <w:rFonts w:eastAsiaTheme="minorHAnsi"/>
          <w:lang w:eastAsia="en-US"/>
        </w:rPr>
      </w:pPr>
    </w:p>
    <w:p w14:paraId="540FEF12" w14:textId="77777777" w:rsidR="00D11EEC" w:rsidRPr="00D11EEC" w:rsidRDefault="00D11EEC" w:rsidP="00D11EEC">
      <w:pPr>
        <w:spacing w:line="360" w:lineRule="auto"/>
        <w:ind w:firstLine="1276"/>
        <w:jc w:val="both"/>
        <w:rPr>
          <w:rFonts w:eastAsiaTheme="minorHAnsi"/>
          <w:lang w:eastAsia="en-US"/>
        </w:rPr>
      </w:pPr>
      <w:r w:rsidRPr="00D11EEC">
        <w:rPr>
          <w:rFonts w:eastAsiaTheme="minorHAnsi"/>
          <w:lang w:eastAsia="en-US"/>
        </w:rPr>
        <w:t>III garantir suporte escolar complementar especializado (Atendimento Escolar Especializado AEE) no contra turno, para o aluno com TEA incluído em classe comum do ensino regular;</w:t>
      </w:r>
    </w:p>
    <w:p w14:paraId="02537A95" w14:textId="77777777" w:rsidR="00D11EEC" w:rsidRPr="00D11EEC" w:rsidRDefault="00D11EEC" w:rsidP="00D11EEC">
      <w:pPr>
        <w:spacing w:line="360" w:lineRule="auto"/>
        <w:ind w:firstLine="1276"/>
        <w:jc w:val="both"/>
        <w:rPr>
          <w:rFonts w:eastAsiaTheme="minorHAnsi"/>
          <w:lang w:eastAsia="en-US"/>
        </w:rPr>
      </w:pPr>
    </w:p>
    <w:p w14:paraId="57924EF7" w14:textId="77777777" w:rsidR="00D11EEC" w:rsidRPr="00D11EEC" w:rsidRDefault="00D11EEC" w:rsidP="00D11EEC">
      <w:pPr>
        <w:spacing w:line="360" w:lineRule="auto"/>
        <w:ind w:firstLine="1276"/>
        <w:jc w:val="both"/>
        <w:rPr>
          <w:rFonts w:eastAsiaTheme="minorHAnsi"/>
          <w:lang w:eastAsia="en-US"/>
        </w:rPr>
      </w:pPr>
      <w:r w:rsidRPr="00D11EEC">
        <w:rPr>
          <w:rFonts w:eastAsiaTheme="minorHAnsi"/>
          <w:lang w:eastAsia="en-US"/>
        </w:rPr>
        <w:t>IV garantir estrutura e material escolar, adaptados às necessidades educacionais especiais dos alunos com TEA;</w:t>
      </w:r>
    </w:p>
    <w:p w14:paraId="22EC3359" w14:textId="77777777" w:rsidR="00D11EEC" w:rsidRPr="00D11EEC" w:rsidRDefault="00D11EEC" w:rsidP="00D11EEC">
      <w:pPr>
        <w:spacing w:line="360" w:lineRule="auto"/>
        <w:ind w:firstLine="1276"/>
        <w:jc w:val="both"/>
        <w:rPr>
          <w:rFonts w:eastAsiaTheme="minorHAnsi"/>
          <w:lang w:eastAsia="en-US"/>
        </w:rPr>
      </w:pPr>
    </w:p>
    <w:p w14:paraId="5A7AB11A" w14:textId="77777777" w:rsidR="00D11EEC" w:rsidRPr="00D11EEC" w:rsidRDefault="00D11EEC" w:rsidP="00D11EEC">
      <w:pPr>
        <w:spacing w:line="360" w:lineRule="auto"/>
        <w:ind w:firstLine="1276"/>
        <w:jc w:val="both"/>
        <w:rPr>
          <w:rFonts w:eastAsiaTheme="minorHAnsi"/>
          <w:lang w:eastAsia="en-US"/>
        </w:rPr>
      </w:pPr>
      <w:r w:rsidRPr="00D11EEC">
        <w:rPr>
          <w:rFonts w:eastAsiaTheme="minorHAnsi"/>
          <w:lang w:eastAsia="en-US"/>
        </w:rPr>
        <w:t>V garantir o acesso ao ensino voltado para jovens e adultos (EJA) às pessoas com TEA que atingiram a idade adulta sem terem sido devidamente escolarizadas.</w:t>
      </w:r>
    </w:p>
    <w:p w14:paraId="2FE90F22" w14:textId="77777777" w:rsidR="00D11EEC" w:rsidRPr="00D11EEC" w:rsidRDefault="00D11EEC" w:rsidP="00D11EEC">
      <w:pPr>
        <w:spacing w:line="360" w:lineRule="auto"/>
        <w:ind w:firstLine="1276"/>
        <w:jc w:val="both"/>
        <w:rPr>
          <w:rFonts w:eastAsiaTheme="minorHAnsi"/>
          <w:lang w:eastAsia="en-US"/>
        </w:rPr>
      </w:pPr>
    </w:p>
    <w:p w14:paraId="1AF65948" w14:textId="77777777" w:rsidR="00D11EEC" w:rsidRPr="00D11EEC" w:rsidRDefault="00D11EEC" w:rsidP="00D11EEC">
      <w:pPr>
        <w:spacing w:line="360" w:lineRule="auto"/>
        <w:ind w:firstLine="1276"/>
        <w:jc w:val="both"/>
        <w:rPr>
          <w:rFonts w:eastAsiaTheme="minorHAnsi"/>
          <w:lang w:eastAsia="en-US"/>
        </w:rPr>
      </w:pPr>
    </w:p>
    <w:p w14:paraId="77CBCF08" w14:textId="77777777" w:rsidR="00D11EEC" w:rsidRPr="00D11EEC" w:rsidRDefault="00D11EEC" w:rsidP="00D11EEC">
      <w:pPr>
        <w:spacing w:line="360" w:lineRule="auto"/>
        <w:ind w:firstLine="1276"/>
        <w:jc w:val="both"/>
        <w:rPr>
          <w:rFonts w:eastAsiaTheme="minorHAnsi"/>
          <w:lang w:eastAsia="en-US"/>
        </w:rPr>
      </w:pPr>
      <w:r w:rsidRPr="00D11EEC">
        <w:rPr>
          <w:rFonts w:eastAsiaTheme="minorHAnsi"/>
          <w:lang w:eastAsia="en-US"/>
        </w:rPr>
        <w:t>VI fornecer transporte escolar adequado a alunos com TEA, sendo obrigatório:</w:t>
      </w:r>
    </w:p>
    <w:p w14:paraId="60D268BB" w14:textId="77777777" w:rsidR="00D11EEC" w:rsidRPr="00D11EEC" w:rsidRDefault="00D11EEC" w:rsidP="00D11EEC">
      <w:pPr>
        <w:spacing w:line="360" w:lineRule="auto"/>
        <w:ind w:firstLine="1276"/>
        <w:jc w:val="both"/>
        <w:rPr>
          <w:rFonts w:eastAsiaTheme="minorHAnsi"/>
          <w:lang w:eastAsia="en-US"/>
        </w:rPr>
      </w:pPr>
      <w:r w:rsidRPr="00D11EEC">
        <w:rPr>
          <w:rFonts w:eastAsiaTheme="minorHAnsi"/>
          <w:lang w:eastAsia="en-US"/>
        </w:rPr>
        <w:t>a) presença de um auxiliar para o motorista;</w:t>
      </w:r>
    </w:p>
    <w:p w14:paraId="0308AD79" w14:textId="77777777" w:rsidR="00D11EEC" w:rsidRPr="00D11EEC" w:rsidRDefault="00D11EEC" w:rsidP="00D11EEC">
      <w:pPr>
        <w:spacing w:line="360" w:lineRule="auto"/>
        <w:ind w:firstLine="1276"/>
        <w:jc w:val="both"/>
        <w:rPr>
          <w:rFonts w:eastAsiaTheme="minorHAnsi"/>
          <w:lang w:eastAsia="en-US"/>
        </w:rPr>
      </w:pPr>
      <w:r w:rsidRPr="00D11EEC">
        <w:rPr>
          <w:rFonts w:eastAsiaTheme="minorHAnsi"/>
          <w:lang w:eastAsia="en-US"/>
        </w:rPr>
        <w:t>b) orientação sobre autismo para o motorista e o auxiliar; e</w:t>
      </w:r>
    </w:p>
    <w:p w14:paraId="7EF39EC5" w14:textId="77777777" w:rsidR="00D11EEC" w:rsidRPr="00D11EEC" w:rsidRDefault="00D11EEC" w:rsidP="00D11EEC">
      <w:pPr>
        <w:spacing w:line="360" w:lineRule="auto"/>
        <w:ind w:firstLine="1276"/>
        <w:jc w:val="both"/>
        <w:rPr>
          <w:rFonts w:eastAsiaTheme="minorHAnsi"/>
          <w:lang w:eastAsia="en-US"/>
        </w:rPr>
      </w:pPr>
      <w:r w:rsidRPr="00D11EEC">
        <w:rPr>
          <w:rFonts w:eastAsiaTheme="minorHAnsi"/>
          <w:lang w:eastAsia="en-US"/>
        </w:rPr>
        <w:t>c) não ocupação do banco dianteiro por alunos com TEA.</w:t>
      </w:r>
    </w:p>
    <w:p w14:paraId="631EE507" w14:textId="77777777" w:rsidR="00D11EEC" w:rsidRPr="00D11EEC" w:rsidRDefault="00D11EEC" w:rsidP="00D11EEC">
      <w:pPr>
        <w:spacing w:line="360" w:lineRule="auto"/>
        <w:ind w:firstLine="1276"/>
        <w:jc w:val="both"/>
        <w:rPr>
          <w:rFonts w:eastAsiaTheme="minorHAnsi"/>
          <w:lang w:eastAsia="en-US"/>
        </w:rPr>
      </w:pPr>
    </w:p>
    <w:p w14:paraId="334518E2" w14:textId="77777777" w:rsidR="00D11EEC" w:rsidRPr="00D11EEC" w:rsidRDefault="00D11EEC" w:rsidP="00D11EEC">
      <w:pPr>
        <w:spacing w:line="360" w:lineRule="auto"/>
        <w:ind w:firstLine="1276"/>
        <w:jc w:val="both"/>
        <w:rPr>
          <w:rFonts w:eastAsiaTheme="minorHAnsi"/>
          <w:lang w:eastAsia="en-US"/>
        </w:rPr>
      </w:pPr>
      <w:r w:rsidRPr="00D11EEC">
        <w:rPr>
          <w:rFonts w:eastAsiaTheme="minorHAnsi"/>
          <w:b/>
          <w:bCs/>
          <w:lang w:eastAsia="en-US"/>
        </w:rPr>
        <w:t>Art. 6º -</w:t>
      </w:r>
      <w:r w:rsidRPr="00D11EEC">
        <w:rPr>
          <w:rFonts w:eastAsiaTheme="minorHAnsi"/>
          <w:lang w:eastAsia="en-US"/>
        </w:rPr>
        <w:t xml:space="preserve"> O Município se responsabilizará por:</w:t>
      </w:r>
    </w:p>
    <w:p w14:paraId="7CD859AF" w14:textId="77777777" w:rsidR="00D11EEC" w:rsidRPr="00D11EEC" w:rsidRDefault="00D11EEC" w:rsidP="00D11EEC">
      <w:pPr>
        <w:spacing w:line="360" w:lineRule="auto"/>
        <w:ind w:firstLine="1276"/>
        <w:jc w:val="both"/>
        <w:rPr>
          <w:rFonts w:eastAsiaTheme="minorHAnsi"/>
          <w:lang w:eastAsia="en-US"/>
        </w:rPr>
      </w:pPr>
    </w:p>
    <w:p w14:paraId="12F588A3" w14:textId="77777777" w:rsidR="00D11EEC" w:rsidRPr="00D11EEC" w:rsidRDefault="00D11EEC" w:rsidP="00D11EEC">
      <w:pPr>
        <w:spacing w:line="360" w:lineRule="auto"/>
        <w:ind w:firstLine="1276"/>
        <w:jc w:val="both"/>
        <w:rPr>
          <w:rFonts w:eastAsiaTheme="minorHAnsi"/>
          <w:lang w:eastAsia="en-US"/>
        </w:rPr>
      </w:pPr>
      <w:r w:rsidRPr="00D11EEC">
        <w:rPr>
          <w:rFonts w:eastAsiaTheme="minorHAnsi"/>
          <w:lang w:eastAsia="en-US"/>
        </w:rPr>
        <w:t xml:space="preserve">I - </w:t>
      </w:r>
      <w:proofErr w:type="gramStart"/>
      <w:r w:rsidRPr="00D11EEC">
        <w:rPr>
          <w:rFonts w:eastAsiaTheme="minorHAnsi"/>
          <w:lang w:eastAsia="en-US"/>
        </w:rPr>
        <w:t>prestar</w:t>
      </w:r>
      <w:proofErr w:type="gramEnd"/>
      <w:r w:rsidRPr="00D11EEC">
        <w:rPr>
          <w:rFonts w:eastAsiaTheme="minorHAnsi"/>
          <w:lang w:eastAsia="en-US"/>
        </w:rPr>
        <w:t xml:space="preserve"> apoio social e psicológico às famílias de pessoas com TEA;</w:t>
      </w:r>
    </w:p>
    <w:p w14:paraId="708784A4" w14:textId="77777777" w:rsidR="00D11EEC" w:rsidRPr="00D11EEC" w:rsidRDefault="00D11EEC" w:rsidP="00D11EEC">
      <w:pPr>
        <w:spacing w:line="360" w:lineRule="auto"/>
        <w:ind w:firstLine="1276"/>
        <w:jc w:val="both"/>
        <w:rPr>
          <w:rFonts w:eastAsiaTheme="minorHAnsi"/>
          <w:lang w:eastAsia="en-US"/>
        </w:rPr>
      </w:pPr>
    </w:p>
    <w:p w14:paraId="19F886F5" w14:textId="77777777" w:rsidR="00D11EEC" w:rsidRPr="00D11EEC" w:rsidRDefault="00D11EEC" w:rsidP="00D11EEC">
      <w:pPr>
        <w:spacing w:line="360" w:lineRule="auto"/>
        <w:ind w:firstLine="1276"/>
        <w:jc w:val="both"/>
        <w:rPr>
          <w:rFonts w:eastAsiaTheme="minorHAnsi"/>
          <w:lang w:eastAsia="en-US"/>
        </w:rPr>
      </w:pPr>
      <w:r w:rsidRPr="00D11EEC">
        <w:rPr>
          <w:rFonts w:eastAsiaTheme="minorHAnsi"/>
          <w:lang w:eastAsia="en-US"/>
        </w:rPr>
        <w:t>II desenvolver e manter programas de apoio comunitário que propiciem às pessoas com TEA oportunidades de integração social e inserção no mundo do trabalho;</w:t>
      </w:r>
    </w:p>
    <w:p w14:paraId="6E5E36C0" w14:textId="77777777" w:rsidR="00D11EEC" w:rsidRPr="00D11EEC" w:rsidRDefault="00D11EEC" w:rsidP="00D11EEC">
      <w:pPr>
        <w:spacing w:line="360" w:lineRule="auto"/>
        <w:ind w:firstLine="1276"/>
        <w:jc w:val="both"/>
        <w:rPr>
          <w:rFonts w:eastAsiaTheme="minorHAnsi"/>
          <w:lang w:eastAsia="en-US"/>
        </w:rPr>
      </w:pPr>
    </w:p>
    <w:p w14:paraId="2F67441C" w14:textId="77777777" w:rsidR="00D11EEC" w:rsidRPr="00D11EEC" w:rsidRDefault="00D11EEC" w:rsidP="00D11EEC">
      <w:pPr>
        <w:spacing w:line="360" w:lineRule="auto"/>
        <w:ind w:firstLine="1276"/>
        <w:jc w:val="both"/>
        <w:rPr>
          <w:rFonts w:eastAsiaTheme="minorHAnsi"/>
          <w:lang w:eastAsia="en-US"/>
        </w:rPr>
      </w:pPr>
      <w:r w:rsidRPr="00D11EEC">
        <w:rPr>
          <w:rFonts w:eastAsiaTheme="minorHAnsi"/>
          <w:lang w:eastAsia="en-US"/>
        </w:rPr>
        <w:t>III promover, com regularidade mínima anual, campanhas de esclarecimento à população no tocante às especificidades do TEA;</w:t>
      </w:r>
    </w:p>
    <w:p w14:paraId="27ACB06D" w14:textId="77777777" w:rsidR="00D11EEC" w:rsidRPr="00D11EEC" w:rsidRDefault="00D11EEC" w:rsidP="00D11EEC">
      <w:pPr>
        <w:spacing w:line="360" w:lineRule="auto"/>
        <w:ind w:firstLine="1276"/>
        <w:jc w:val="both"/>
        <w:rPr>
          <w:rFonts w:eastAsiaTheme="minorHAnsi"/>
          <w:lang w:eastAsia="en-US"/>
        </w:rPr>
      </w:pPr>
    </w:p>
    <w:p w14:paraId="26F91FAA" w14:textId="77777777" w:rsidR="00D11EEC" w:rsidRPr="00D11EEC" w:rsidRDefault="00D11EEC" w:rsidP="00D11EEC">
      <w:pPr>
        <w:spacing w:line="360" w:lineRule="auto"/>
        <w:ind w:firstLine="1276"/>
        <w:jc w:val="both"/>
        <w:rPr>
          <w:rFonts w:eastAsiaTheme="minorHAnsi"/>
          <w:lang w:eastAsia="en-US"/>
        </w:rPr>
      </w:pPr>
      <w:r w:rsidRPr="00D11EEC">
        <w:rPr>
          <w:rFonts w:eastAsiaTheme="minorHAnsi"/>
          <w:lang w:eastAsia="en-US"/>
        </w:rPr>
        <w:t>IV disponibilizar treinamento para os profissionais das Polícias Civil, Militar e Corpo de Bombeiros que atuam no município, para prestar atendimento e socorro às pessoas com TEA;</w:t>
      </w:r>
    </w:p>
    <w:p w14:paraId="3E407CF9" w14:textId="77777777" w:rsidR="00D11EEC" w:rsidRPr="00D11EEC" w:rsidRDefault="00D11EEC" w:rsidP="00D11EEC">
      <w:pPr>
        <w:spacing w:line="360" w:lineRule="auto"/>
        <w:ind w:firstLine="1276"/>
        <w:jc w:val="both"/>
        <w:rPr>
          <w:rFonts w:eastAsiaTheme="minorHAnsi"/>
          <w:lang w:eastAsia="en-US"/>
        </w:rPr>
      </w:pPr>
    </w:p>
    <w:p w14:paraId="4B07297C" w14:textId="77777777" w:rsidR="00D11EEC" w:rsidRPr="00D11EEC" w:rsidRDefault="00D11EEC" w:rsidP="00D11EEC">
      <w:pPr>
        <w:spacing w:line="360" w:lineRule="auto"/>
        <w:ind w:firstLine="1276"/>
        <w:jc w:val="both"/>
        <w:rPr>
          <w:rFonts w:eastAsiaTheme="minorHAnsi"/>
          <w:lang w:eastAsia="en-US"/>
        </w:rPr>
      </w:pPr>
      <w:r w:rsidRPr="00D11EEC">
        <w:rPr>
          <w:rFonts w:eastAsiaTheme="minorHAnsi"/>
          <w:lang w:eastAsia="en-US"/>
        </w:rPr>
        <w:lastRenderedPageBreak/>
        <w:t>V garantir o transporte público adequado para as pessoas com TEA, responsabilizando-se por:</w:t>
      </w:r>
    </w:p>
    <w:p w14:paraId="6CCF4965" w14:textId="77777777" w:rsidR="00D11EEC" w:rsidRPr="00D11EEC" w:rsidRDefault="00D11EEC" w:rsidP="00D11EEC">
      <w:pPr>
        <w:spacing w:line="360" w:lineRule="auto"/>
        <w:ind w:firstLine="1276"/>
        <w:jc w:val="both"/>
        <w:rPr>
          <w:rFonts w:eastAsiaTheme="minorHAnsi"/>
          <w:lang w:eastAsia="en-US"/>
        </w:rPr>
      </w:pPr>
    </w:p>
    <w:p w14:paraId="673F8F3E" w14:textId="77777777" w:rsidR="00D11EEC" w:rsidRPr="00D11EEC" w:rsidRDefault="00D11EEC" w:rsidP="00D11EEC">
      <w:pPr>
        <w:spacing w:line="360" w:lineRule="auto"/>
        <w:ind w:firstLine="1276"/>
        <w:jc w:val="both"/>
        <w:rPr>
          <w:rFonts w:eastAsiaTheme="minorHAnsi"/>
          <w:lang w:eastAsia="en-US"/>
        </w:rPr>
      </w:pPr>
      <w:r w:rsidRPr="00D11EEC">
        <w:rPr>
          <w:rFonts w:eastAsiaTheme="minorHAnsi"/>
          <w:lang w:eastAsia="en-US"/>
        </w:rPr>
        <w:t xml:space="preserve">a) </w:t>
      </w:r>
      <w:proofErr w:type="spellStart"/>
      <w:r w:rsidRPr="00D11EEC">
        <w:rPr>
          <w:rFonts w:eastAsiaTheme="minorHAnsi"/>
          <w:lang w:eastAsia="en-US"/>
        </w:rPr>
        <w:t>fornecer</w:t>
      </w:r>
      <w:proofErr w:type="spellEnd"/>
      <w:r w:rsidRPr="00D11EEC">
        <w:rPr>
          <w:rFonts w:eastAsiaTheme="minorHAnsi"/>
          <w:lang w:eastAsia="en-US"/>
        </w:rPr>
        <w:t xml:space="preserve"> passe livre no transporte público para a pessoa com TEA e para o acompanhante, com direito a ocupar assentos destinados às pessoas com deficiência;</w:t>
      </w:r>
    </w:p>
    <w:p w14:paraId="0C671891" w14:textId="77777777" w:rsidR="00D11EEC" w:rsidRPr="00D11EEC" w:rsidRDefault="00D11EEC" w:rsidP="00D11EEC">
      <w:pPr>
        <w:spacing w:line="360" w:lineRule="auto"/>
        <w:ind w:firstLine="1276"/>
        <w:jc w:val="both"/>
        <w:rPr>
          <w:rFonts w:eastAsiaTheme="minorHAnsi"/>
          <w:lang w:eastAsia="en-US"/>
        </w:rPr>
      </w:pPr>
      <w:r w:rsidRPr="00D11EEC">
        <w:rPr>
          <w:rFonts w:eastAsiaTheme="minorHAnsi"/>
          <w:lang w:eastAsia="en-US"/>
        </w:rPr>
        <w:t>b) disponibilizar informação e esclarecimento sobre autismo a profissionais do transporte público do município;</w:t>
      </w:r>
    </w:p>
    <w:p w14:paraId="6A261A63" w14:textId="77777777" w:rsidR="00D11EEC" w:rsidRPr="00D11EEC" w:rsidRDefault="00D11EEC" w:rsidP="00D11EEC">
      <w:pPr>
        <w:spacing w:line="360" w:lineRule="auto"/>
        <w:ind w:firstLine="1276"/>
        <w:jc w:val="both"/>
        <w:rPr>
          <w:rFonts w:eastAsiaTheme="minorHAnsi"/>
          <w:lang w:eastAsia="en-US"/>
        </w:rPr>
      </w:pPr>
    </w:p>
    <w:p w14:paraId="52CF2C25" w14:textId="77777777" w:rsidR="00D11EEC" w:rsidRPr="00D11EEC" w:rsidRDefault="00D11EEC" w:rsidP="00D11EEC">
      <w:pPr>
        <w:spacing w:line="360" w:lineRule="auto"/>
        <w:ind w:firstLine="1276"/>
        <w:jc w:val="both"/>
        <w:rPr>
          <w:rFonts w:eastAsiaTheme="minorHAnsi"/>
          <w:lang w:eastAsia="en-US"/>
        </w:rPr>
      </w:pPr>
      <w:r w:rsidRPr="00D11EEC">
        <w:rPr>
          <w:rFonts w:eastAsiaTheme="minorHAnsi"/>
          <w:lang w:eastAsia="en-US"/>
        </w:rPr>
        <w:t>VI fornecer gratuitamente selo de identificação para que os veículos particulares que transportarem pessoas com TEA façam jus às vagas especiais destinadas às pessoas com deficiência;</w:t>
      </w:r>
    </w:p>
    <w:p w14:paraId="70DD5BA8" w14:textId="77777777" w:rsidR="00D11EEC" w:rsidRPr="00D11EEC" w:rsidRDefault="00D11EEC" w:rsidP="00D11EEC">
      <w:pPr>
        <w:spacing w:line="360" w:lineRule="auto"/>
        <w:ind w:firstLine="1276"/>
        <w:jc w:val="both"/>
        <w:rPr>
          <w:rFonts w:eastAsiaTheme="minorHAnsi"/>
          <w:lang w:eastAsia="en-US"/>
        </w:rPr>
      </w:pPr>
    </w:p>
    <w:p w14:paraId="77124286" w14:textId="77777777" w:rsidR="00D11EEC" w:rsidRPr="00D11EEC" w:rsidRDefault="00D11EEC" w:rsidP="00D11EEC">
      <w:pPr>
        <w:spacing w:line="360" w:lineRule="auto"/>
        <w:ind w:firstLine="1276"/>
        <w:jc w:val="both"/>
        <w:rPr>
          <w:rFonts w:eastAsiaTheme="minorHAnsi"/>
          <w:lang w:eastAsia="en-US"/>
        </w:rPr>
      </w:pPr>
      <w:r w:rsidRPr="00D11EEC">
        <w:rPr>
          <w:rFonts w:eastAsiaTheme="minorHAnsi"/>
          <w:lang w:eastAsia="en-US"/>
        </w:rPr>
        <w:t>VII - instituir alternativas residenciais para as pessoas com TEA que tenham perdido suas referências familiares, por motivo de falecimento de seus familiares ou abandono, a saber:</w:t>
      </w:r>
    </w:p>
    <w:p w14:paraId="128F10AF" w14:textId="77777777" w:rsidR="00D11EEC" w:rsidRPr="00D11EEC" w:rsidRDefault="00D11EEC" w:rsidP="00D11EEC">
      <w:pPr>
        <w:spacing w:line="360" w:lineRule="auto"/>
        <w:ind w:firstLine="1276"/>
        <w:jc w:val="both"/>
        <w:rPr>
          <w:rFonts w:eastAsiaTheme="minorHAnsi"/>
          <w:lang w:eastAsia="en-US"/>
        </w:rPr>
      </w:pPr>
    </w:p>
    <w:p w14:paraId="157FC2BF" w14:textId="77777777" w:rsidR="00D11EEC" w:rsidRPr="00D11EEC" w:rsidRDefault="00D11EEC" w:rsidP="00D11EEC">
      <w:pPr>
        <w:spacing w:line="360" w:lineRule="auto"/>
        <w:ind w:firstLine="1276"/>
        <w:jc w:val="both"/>
        <w:rPr>
          <w:rFonts w:eastAsiaTheme="minorHAnsi"/>
          <w:lang w:eastAsia="en-US"/>
        </w:rPr>
      </w:pPr>
      <w:r w:rsidRPr="00D11EEC">
        <w:rPr>
          <w:rFonts w:eastAsiaTheme="minorHAnsi"/>
          <w:lang w:eastAsia="en-US"/>
        </w:rPr>
        <w:t>a) programas de adoção de pessoas com TEA, com apoio, acompanhamento e fiscalização do Município; e</w:t>
      </w:r>
    </w:p>
    <w:p w14:paraId="615EE390" w14:textId="77777777" w:rsidR="00D11EEC" w:rsidRPr="00D11EEC" w:rsidRDefault="00D11EEC" w:rsidP="00D11EEC">
      <w:pPr>
        <w:spacing w:line="360" w:lineRule="auto"/>
        <w:ind w:firstLine="1276"/>
        <w:jc w:val="both"/>
        <w:rPr>
          <w:rFonts w:eastAsiaTheme="minorHAnsi"/>
          <w:lang w:eastAsia="en-US"/>
        </w:rPr>
      </w:pPr>
    </w:p>
    <w:p w14:paraId="104D04C6" w14:textId="77777777" w:rsidR="00D11EEC" w:rsidRPr="00D11EEC" w:rsidRDefault="00D11EEC" w:rsidP="00D11EEC">
      <w:pPr>
        <w:spacing w:line="360" w:lineRule="auto"/>
        <w:ind w:firstLine="1276"/>
        <w:jc w:val="both"/>
        <w:rPr>
          <w:rFonts w:eastAsiaTheme="minorHAnsi"/>
          <w:lang w:eastAsia="en-US"/>
        </w:rPr>
      </w:pPr>
      <w:r w:rsidRPr="00D11EEC">
        <w:rPr>
          <w:rFonts w:eastAsiaTheme="minorHAnsi"/>
          <w:lang w:eastAsia="en-US"/>
        </w:rPr>
        <w:t>b) residências assistidas.</w:t>
      </w:r>
    </w:p>
    <w:p w14:paraId="75BCE443" w14:textId="77777777" w:rsidR="00D11EEC" w:rsidRPr="00D11EEC" w:rsidRDefault="00D11EEC" w:rsidP="00D11EEC">
      <w:pPr>
        <w:spacing w:line="360" w:lineRule="auto"/>
        <w:ind w:firstLine="1276"/>
        <w:jc w:val="both"/>
        <w:rPr>
          <w:rFonts w:eastAsiaTheme="minorHAnsi"/>
          <w:lang w:eastAsia="en-US"/>
        </w:rPr>
      </w:pPr>
    </w:p>
    <w:p w14:paraId="6A8DD15A" w14:textId="77777777" w:rsidR="00D11EEC" w:rsidRPr="00D11EEC" w:rsidRDefault="00D11EEC" w:rsidP="00D11EEC">
      <w:pPr>
        <w:spacing w:line="360" w:lineRule="auto"/>
        <w:ind w:firstLine="1276"/>
        <w:jc w:val="both"/>
        <w:rPr>
          <w:rFonts w:eastAsiaTheme="minorHAnsi"/>
          <w:lang w:eastAsia="en-US"/>
        </w:rPr>
      </w:pPr>
      <w:r w:rsidRPr="00D11EEC">
        <w:rPr>
          <w:rFonts w:eastAsiaTheme="minorHAnsi"/>
          <w:b/>
          <w:bCs/>
          <w:lang w:eastAsia="en-US"/>
        </w:rPr>
        <w:t>Parágrafo único -</w:t>
      </w:r>
      <w:r w:rsidRPr="00D11EEC">
        <w:rPr>
          <w:rFonts w:eastAsiaTheme="minorHAnsi"/>
          <w:lang w:eastAsia="en-US"/>
        </w:rPr>
        <w:t xml:space="preserve"> A pessoa com TEA somente será encaminhada às alternativas residenciais previstas no inciso VII deste artigo depois de esgotadas as possibilidades de identificação e localização de sua família.</w:t>
      </w:r>
    </w:p>
    <w:p w14:paraId="5DA56301" w14:textId="77777777" w:rsidR="00D11EEC" w:rsidRPr="00D11EEC" w:rsidRDefault="00D11EEC" w:rsidP="00D11EEC">
      <w:pPr>
        <w:spacing w:line="360" w:lineRule="auto"/>
        <w:ind w:firstLine="1276"/>
        <w:jc w:val="both"/>
        <w:rPr>
          <w:rFonts w:eastAsiaTheme="minorHAnsi"/>
          <w:lang w:eastAsia="en-US"/>
        </w:rPr>
      </w:pPr>
    </w:p>
    <w:p w14:paraId="2CD3FA20" w14:textId="77777777" w:rsidR="00D11EEC" w:rsidRPr="00D11EEC" w:rsidRDefault="00D11EEC" w:rsidP="00D11EEC">
      <w:pPr>
        <w:spacing w:line="360" w:lineRule="auto"/>
        <w:ind w:firstLine="1276"/>
        <w:jc w:val="both"/>
        <w:rPr>
          <w:rFonts w:eastAsiaTheme="minorHAnsi"/>
          <w:lang w:eastAsia="en-US"/>
        </w:rPr>
      </w:pPr>
      <w:r w:rsidRPr="00D11EEC">
        <w:rPr>
          <w:rFonts w:eastAsiaTheme="minorHAnsi"/>
          <w:b/>
          <w:bCs/>
          <w:lang w:eastAsia="en-US"/>
        </w:rPr>
        <w:t>Art. 7º -</w:t>
      </w:r>
      <w:r w:rsidRPr="00D11EEC">
        <w:rPr>
          <w:rFonts w:eastAsiaTheme="minorHAnsi"/>
          <w:lang w:eastAsia="en-US"/>
        </w:rPr>
        <w:t xml:space="preserve"> Visando subsidiar a Política Municipal de Atendimento à Pessoa com TEA, ora instituída, e ações em prol das pessoas com TEA nos âmbitos estadual e nacional, será criado cadastro das pessoas com TEA no Município, sob responsabilidade do órgão competente.</w:t>
      </w:r>
    </w:p>
    <w:p w14:paraId="5B2F7284" w14:textId="77777777" w:rsidR="00D11EEC" w:rsidRPr="00D11EEC" w:rsidRDefault="00D11EEC" w:rsidP="00D11EEC">
      <w:pPr>
        <w:spacing w:line="360" w:lineRule="auto"/>
        <w:ind w:firstLine="1276"/>
        <w:jc w:val="both"/>
        <w:rPr>
          <w:rFonts w:eastAsiaTheme="minorHAnsi"/>
          <w:lang w:eastAsia="en-US"/>
        </w:rPr>
      </w:pPr>
    </w:p>
    <w:p w14:paraId="46492A70" w14:textId="77777777" w:rsidR="00D11EEC" w:rsidRPr="00D11EEC" w:rsidRDefault="00D11EEC" w:rsidP="00D11EEC">
      <w:pPr>
        <w:spacing w:line="360" w:lineRule="auto"/>
        <w:ind w:firstLine="1276"/>
        <w:jc w:val="both"/>
        <w:rPr>
          <w:rFonts w:eastAsiaTheme="minorHAnsi"/>
          <w:lang w:eastAsia="en-US"/>
        </w:rPr>
      </w:pPr>
      <w:r w:rsidRPr="00D11EEC">
        <w:rPr>
          <w:rFonts w:eastAsiaTheme="minorHAnsi"/>
          <w:b/>
          <w:bCs/>
          <w:lang w:eastAsia="en-US"/>
        </w:rPr>
        <w:t>Art. 8º -</w:t>
      </w:r>
      <w:r w:rsidRPr="00D11EEC">
        <w:rPr>
          <w:rFonts w:eastAsiaTheme="minorHAnsi"/>
          <w:lang w:eastAsia="en-US"/>
        </w:rPr>
        <w:t xml:space="preserve"> O Município poderá estabelecer convênios e termos de parceria com pessoas jurídicas de direito público ou privado, com o propósito de fazer cumprir uma ou mais das determinações desta Lei.</w:t>
      </w:r>
    </w:p>
    <w:p w14:paraId="7FEDE785" w14:textId="77777777" w:rsidR="00D11EEC" w:rsidRPr="00D11EEC" w:rsidRDefault="00D11EEC" w:rsidP="00D11EEC">
      <w:pPr>
        <w:spacing w:line="360" w:lineRule="auto"/>
        <w:ind w:firstLine="1276"/>
        <w:jc w:val="both"/>
        <w:rPr>
          <w:rFonts w:eastAsiaTheme="minorHAnsi"/>
          <w:lang w:eastAsia="en-US"/>
        </w:rPr>
      </w:pPr>
    </w:p>
    <w:p w14:paraId="64D7DB8A" w14:textId="77777777" w:rsidR="00D11EEC" w:rsidRPr="00D11EEC" w:rsidRDefault="00D11EEC" w:rsidP="00D11EEC">
      <w:pPr>
        <w:spacing w:line="360" w:lineRule="auto"/>
        <w:ind w:firstLine="1276"/>
        <w:jc w:val="both"/>
        <w:rPr>
          <w:rFonts w:eastAsiaTheme="minorHAnsi"/>
          <w:lang w:eastAsia="en-US"/>
        </w:rPr>
      </w:pPr>
      <w:r w:rsidRPr="00D11EEC">
        <w:rPr>
          <w:rFonts w:eastAsiaTheme="minorHAnsi"/>
          <w:b/>
          <w:bCs/>
          <w:lang w:eastAsia="en-US"/>
        </w:rPr>
        <w:lastRenderedPageBreak/>
        <w:t>Art. 9º -</w:t>
      </w:r>
      <w:r w:rsidRPr="00D11EEC">
        <w:rPr>
          <w:rFonts w:eastAsiaTheme="minorHAnsi"/>
          <w:lang w:eastAsia="en-US"/>
        </w:rPr>
        <w:t xml:space="preserve"> No âmbito de sua competência, o Município buscará formas de incentivar as universidades sediadas em seu território visando ao desenvolvimento de pesquisas e/ou projetos multidisciplinares com foco no autismo e na melhoria de vida das pessoas com TEA.</w:t>
      </w:r>
    </w:p>
    <w:p w14:paraId="480E31A5" w14:textId="77777777" w:rsidR="00D11EEC" w:rsidRPr="00D11EEC" w:rsidRDefault="00D11EEC" w:rsidP="00D11EEC">
      <w:pPr>
        <w:spacing w:line="360" w:lineRule="auto"/>
        <w:ind w:firstLine="1276"/>
        <w:jc w:val="both"/>
        <w:rPr>
          <w:rFonts w:eastAsiaTheme="minorHAnsi"/>
          <w:lang w:eastAsia="en-US"/>
        </w:rPr>
      </w:pPr>
    </w:p>
    <w:p w14:paraId="63937216" w14:textId="6F5F942D" w:rsidR="00D11EEC" w:rsidRDefault="00D11EEC" w:rsidP="00D11EEC">
      <w:pPr>
        <w:spacing w:line="360" w:lineRule="auto"/>
        <w:ind w:firstLine="1134"/>
        <w:jc w:val="both"/>
        <w:rPr>
          <w:rFonts w:eastAsiaTheme="minorHAnsi"/>
          <w:lang w:eastAsia="en-US"/>
        </w:rPr>
      </w:pPr>
      <w:r w:rsidRPr="00D11EEC">
        <w:rPr>
          <w:rFonts w:eastAsiaTheme="minorHAnsi"/>
          <w:b/>
          <w:bCs/>
          <w:lang w:eastAsia="en-US"/>
        </w:rPr>
        <w:t>Art. 10 -</w:t>
      </w:r>
      <w:r w:rsidRPr="00D11EEC">
        <w:rPr>
          <w:rFonts w:eastAsiaTheme="minorHAnsi"/>
          <w:lang w:eastAsia="en-US"/>
        </w:rPr>
        <w:t xml:space="preserve"> O Poder executivo terá o prazo de 180 dias para a regulamentação desta lei </w:t>
      </w:r>
    </w:p>
    <w:p w14:paraId="40C47B48" w14:textId="77777777" w:rsidR="00D11EEC" w:rsidRPr="00D11EEC" w:rsidRDefault="00D11EEC" w:rsidP="00D11EEC">
      <w:pPr>
        <w:spacing w:line="360" w:lineRule="auto"/>
        <w:ind w:firstLine="1134"/>
        <w:jc w:val="both"/>
        <w:rPr>
          <w:rFonts w:eastAsiaTheme="minorHAnsi"/>
          <w:lang w:eastAsia="en-US"/>
        </w:rPr>
      </w:pPr>
    </w:p>
    <w:p w14:paraId="2A8CAC75" w14:textId="77777777" w:rsidR="00D11EEC" w:rsidRPr="00D11EEC" w:rsidRDefault="00D11EEC" w:rsidP="00D11EEC">
      <w:pPr>
        <w:spacing w:line="360" w:lineRule="auto"/>
        <w:ind w:firstLine="1418"/>
        <w:jc w:val="both"/>
        <w:rPr>
          <w:rFonts w:eastAsiaTheme="minorHAnsi"/>
          <w:lang w:eastAsia="en-US"/>
        </w:rPr>
      </w:pPr>
      <w:r w:rsidRPr="00D11EEC">
        <w:rPr>
          <w:rFonts w:eastAsiaTheme="minorHAnsi"/>
          <w:b/>
          <w:bCs/>
          <w:lang w:eastAsia="en-US"/>
        </w:rPr>
        <w:t>Art. 11 -</w:t>
      </w:r>
      <w:r w:rsidRPr="00D11EEC">
        <w:rPr>
          <w:rFonts w:eastAsiaTheme="minorHAnsi"/>
          <w:lang w:eastAsia="en-US"/>
        </w:rPr>
        <w:t xml:space="preserve"> Esta lei entra em vigor na data de sua publicação.</w:t>
      </w:r>
    </w:p>
    <w:p w14:paraId="71C0BEA5" w14:textId="77777777" w:rsidR="00D11EEC" w:rsidRPr="00D11EEC" w:rsidRDefault="00D11EEC" w:rsidP="00D11EEC">
      <w:pPr>
        <w:spacing w:line="360" w:lineRule="auto"/>
        <w:ind w:firstLine="1418"/>
        <w:jc w:val="both"/>
        <w:rPr>
          <w:rFonts w:eastAsiaTheme="minorHAnsi"/>
          <w:bCs/>
          <w:lang w:eastAsia="en-US"/>
        </w:rPr>
      </w:pPr>
    </w:p>
    <w:p w14:paraId="1826F422" w14:textId="77777777" w:rsidR="00B44EBD" w:rsidRDefault="00B44EBD" w:rsidP="00B44EBD">
      <w:pPr>
        <w:ind w:firstLine="1418"/>
        <w:jc w:val="both"/>
        <w:rPr>
          <w:rFonts w:eastAsia="Arial"/>
        </w:rPr>
      </w:pPr>
    </w:p>
    <w:p w14:paraId="2CBC6B8E" w14:textId="340E518A" w:rsidR="00E843E4" w:rsidRPr="00716C17" w:rsidRDefault="00E843E4" w:rsidP="00612A13">
      <w:pPr>
        <w:tabs>
          <w:tab w:val="left" w:pos="1985"/>
          <w:tab w:val="left" w:pos="2127"/>
          <w:tab w:val="left" w:pos="2410"/>
          <w:tab w:val="left" w:pos="2552"/>
        </w:tabs>
        <w:spacing w:line="276" w:lineRule="auto"/>
        <w:jc w:val="center"/>
      </w:pPr>
      <w:r w:rsidRPr="00716C17">
        <w:t xml:space="preserve">Câmara Municipal de Sumaré, </w:t>
      </w:r>
      <w:r w:rsidR="00D11EEC">
        <w:t>17</w:t>
      </w:r>
      <w:r w:rsidRPr="00716C17">
        <w:t xml:space="preserve"> de</w:t>
      </w:r>
      <w:r w:rsidR="00AE3B50">
        <w:t xml:space="preserve"> </w:t>
      </w:r>
      <w:r w:rsidR="00D11EEC">
        <w:t>dezembro</w:t>
      </w:r>
      <w:r w:rsidR="00FC5241">
        <w:t xml:space="preserve"> </w:t>
      </w:r>
      <w:r w:rsidRPr="00716C17">
        <w:t>de 20</w:t>
      </w:r>
      <w:r w:rsidR="00D76ECA">
        <w:t>20</w:t>
      </w:r>
      <w:r w:rsidRPr="00716C17">
        <w:t>.</w:t>
      </w:r>
    </w:p>
    <w:p w14:paraId="5376E6A6" w14:textId="22BE9696" w:rsidR="00E843E4" w:rsidRDefault="00E843E4" w:rsidP="00612A13">
      <w:pPr>
        <w:spacing w:line="276" w:lineRule="auto"/>
        <w:jc w:val="center"/>
        <w:rPr>
          <w:b/>
          <w:sz w:val="16"/>
          <w:szCs w:val="16"/>
        </w:rPr>
      </w:pPr>
    </w:p>
    <w:p w14:paraId="04A3CEF7" w14:textId="5D2EC3FE" w:rsidR="004F5227" w:rsidRDefault="004F5227" w:rsidP="00612A13">
      <w:pPr>
        <w:spacing w:line="276" w:lineRule="auto"/>
        <w:jc w:val="center"/>
        <w:rPr>
          <w:b/>
          <w:sz w:val="16"/>
          <w:szCs w:val="16"/>
        </w:rPr>
      </w:pPr>
    </w:p>
    <w:p w14:paraId="6621CB3A" w14:textId="01185E65" w:rsidR="00B44EBD" w:rsidRDefault="00B44EBD" w:rsidP="00612A13">
      <w:pPr>
        <w:spacing w:line="276" w:lineRule="auto"/>
        <w:jc w:val="center"/>
        <w:rPr>
          <w:b/>
          <w:sz w:val="16"/>
          <w:szCs w:val="16"/>
        </w:rPr>
      </w:pPr>
    </w:p>
    <w:p w14:paraId="1EE9F653" w14:textId="77777777" w:rsidR="00DF5AD7" w:rsidRPr="004F5227" w:rsidRDefault="00DF5AD7" w:rsidP="00612A13">
      <w:pPr>
        <w:spacing w:line="276" w:lineRule="auto"/>
        <w:jc w:val="center"/>
        <w:rPr>
          <w:b/>
          <w:sz w:val="16"/>
          <w:szCs w:val="16"/>
        </w:rPr>
      </w:pPr>
    </w:p>
    <w:p w14:paraId="607CE9F9" w14:textId="77777777" w:rsidR="00FA79AE" w:rsidRPr="004F5227" w:rsidRDefault="00FA79AE" w:rsidP="00612A13">
      <w:pPr>
        <w:spacing w:line="276" w:lineRule="auto"/>
        <w:jc w:val="center"/>
        <w:rPr>
          <w:b/>
          <w:sz w:val="16"/>
          <w:szCs w:val="16"/>
        </w:rPr>
      </w:pPr>
    </w:p>
    <w:p w14:paraId="39A61BC1" w14:textId="77777777" w:rsidR="00E843E4" w:rsidRPr="00716C17" w:rsidRDefault="00F40BBC" w:rsidP="00612A13">
      <w:pPr>
        <w:spacing w:line="276" w:lineRule="auto"/>
        <w:jc w:val="center"/>
        <w:rPr>
          <w:b/>
        </w:rPr>
      </w:pPr>
      <w:r w:rsidRPr="00716C17">
        <w:rPr>
          <w:b/>
        </w:rPr>
        <w:t>WILLIAN SOUZA</w:t>
      </w:r>
    </w:p>
    <w:p w14:paraId="34837E2D" w14:textId="75FFC58E" w:rsidR="00E843E4" w:rsidRDefault="00E843E4" w:rsidP="00612A13">
      <w:pPr>
        <w:spacing w:line="276" w:lineRule="auto"/>
        <w:jc w:val="center"/>
        <w:rPr>
          <w:b/>
        </w:rPr>
      </w:pPr>
      <w:r w:rsidRPr="00716C17">
        <w:rPr>
          <w:b/>
        </w:rPr>
        <w:t>Presidente</w:t>
      </w:r>
    </w:p>
    <w:p w14:paraId="704ACFF2" w14:textId="77777777" w:rsidR="00DF5AD7" w:rsidRDefault="00DF5AD7" w:rsidP="00612A13">
      <w:pPr>
        <w:spacing w:line="276" w:lineRule="auto"/>
        <w:jc w:val="center"/>
        <w:rPr>
          <w:b/>
        </w:rPr>
      </w:pPr>
    </w:p>
    <w:p w14:paraId="739A86B9" w14:textId="5840B84B" w:rsidR="00E843E4" w:rsidRPr="00716C17" w:rsidRDefault="00E843E4" w:rsidP="00612A13">
      <w:pPr>
        <w:spacing w:line="276" w:lineRule="auto"/>
        <w:jc w:val="center"/>
      </w:pPr>
      <w:r w:rsidRPr="00716C17">
        <w:t xml:space="preserve">Publicado na Secretaria da Câmara Municipal de Sumaré, aos </w:t>
      </w:r>
      <w:r w:rsidR="00D11EEC">
        <w:t>17</w:t>
      </w:r>
      <w:r w:rsidRPr="00716C17">
        <w:t xml:space="preserve"> de</w:t>
      </w:r>
      <w:r w:rsidR="00A941AF">
        <w:t xml:space="preserve"> </w:t>
      </w:r>
      <w:r w:rsidR="00D11EEC">
        <w:t>dezembro</w:t>
      </w:r>
      <w:r w:rsidRPr="00716C17">
        <w:t xml:space="preserve"> de 20</w:t>
      </w:r>
      <w:r w:rsidR="00D76ECA">
        <w:t>20</w:t>
      </w:r>
      <w:r w:rsidRPr="00716C17">
        <w:t>.</w:t>
      </w:r>
    </w:p>
    <w:p w14:paraId="0A2F55BB" w14:textId="397E55C0" w:rsidR="00BE29FE" w:rsidRDefault="00BE29FE" w:rsidP="00612A13">
      <w:pPr>
        <w:spacing w:line="276" w:lineRule="auto"/>
        <w:jc w:val="center"/>
        <w:rPr>
          <w:b/>
          <w:sz w:val="16"/>
          <w:szCs w:val="16"/>
        </w:rPr>
      </w:pPr>
    </w:p>
    <w:p w14:paraId="3EAC6CE2" w14:textId="77D9F489" w:rsidR="00B44EBD" w:rsidRDefault="00B44EBD" w:rsidP="00612A13">
      <w:pPr>
        <w:spacing w:line="276" w:lineRule="auto"/>
        <w:jc w:val="center"/>
        <w:rPr>
          <w:b/>
          <w:sz w:val="16"/>
          <w:szCs w:val="16"/>
        </w:rPr>
      </w:pPr>
    </w:p>
    <w:p w14:paraId="36046AC8" w14:textId="1B477E5F" w:rsidR="005A7490" w:rsidRDefault="005A7490" w:rsidP="00612A13">
      <w:pPr>
        <w:spacing w:line="276" w:lineRule="auto"/>
        <w:jc w:val="center"/>
        <w:rPr>
          <w:b/>
          <w:sz w:val="16"/>
          <w:szCs w:val="16"/>
        </w:rPr>
      </w:pPr>
    </w:p>
    <w:p w14:paraId="6448BF8A" w14:textId="51C88536" w:rsidR="00E843E4" w:rsidRPr="00716C17" w:rsidRDefault="00D11EEC" w:rsidP="00612A13">
      <w:pPr>
        <w:spacing w:line="276" w:lineRule="auto"/>
        <w:jc w:val="center"/>
        <w:rPr>
          <w:b/>
        </w:rPr>
      </w:pPr>
      <w:r>
        <w:rPr>
          <w:b/>
        </w:rPr>
        <w:t>CLODOVYL DOTA TELLES</w:t>
      </w:r>
    </w:p>
    <w:p w14:paraId="55E8F6A9" w14:textId="75D5A251" w:rsidR="00E843E4" w:rsidRDefault="00E843E4" w:rsidP="00612A13">
      <w:pPr>
        <w:pStyle w:val="Ttulo1"/>
        <w:spacing w:line="276" w:lineRule="auto"/>
        <w:rPr>
          <w:bCs w:val="0"/>
        </w:rPr>
      </w:pPr>
      <w:r w:rsidRPr="00716C17">
        <w:rPr>
          <w:bCs w:val="0"/>
        </w:rPr>
        <w:t>Diretor</w:t>
      </w:r>
      <w:r w:rsidR="00DF5AD7">
        <w:rPr>
          <w:bCs w:val="0"/>
        </w:rPr>
        <w:t xml:space="preserve"> </w:t>
      </w:r>
      <w:r w:rsidR="00FD7EA0" w:rsidRPr="00716C17">
        <w:rPr>
          <w:bCs w:val="0"/>
        </w:rPr>
        <w:t xml:space="preserve">da Divisão </w:t>
      </w:r>
      <w:r w:rsidR="00C87F1F" w:rsidRPr="00716C17">
        <w:rPr>
          <w:bCs w:val="0"/>
        </w:rPr>
        <w:t>do Legislativo</w:t>
      </w:r>
    </w:p>
    <w:p w14:paraId="1FC0F9CF" w14:textId="493C41C1" w:rsidR="00F37F50" w:rsidRPr="00F37F50" w:rsidRDefault="00F37F50" w:rsidP="00F37F50"/>
    <w:p w14:paraId="27B374DD" w14:textId="2A96FD68" w:rsidR="00F37F50" w:rsidRPr="00F37F50" w:rsidRDefault="00F37F50" w:rsidP="00F37F50"/>
    <w:p w14:paraId="7D843E51" w14:textId="5557AAD3" w:rsidR="00F37F50" w:rsidRPr="00F37F50" w:rsidRDefault="00F37F50" w:rsidP="00F37F50"/>
    <w:p w14:paraId="1F41552B" w14:textId="286D1768" w:rsidR="00F37F50" w:rsidRPr="00F37F50" w:rsidRDefault="00F37F50" w:rsidP="00F37F50"/>
    <w:p w14:paraId="7C27C0E0" w14:textId="1C1F5840" w:rsidR="00F37F50" w:rsidRPr="00F37F50" w:rsidRDefault="00F37F50" w:rsidP="00F37F50"/>
    <w:p w14:paraId="798940ED" w14:textId="218CAE59" w:rsidR="00F37F50" w:rsidRPr="00F37F50" w:rsidRDefault="00F37F50" w:rsidP="00F37F50"/>
    <w:p w14:paraId="2D0955B0" w14:textId="5A29141B" w:rsidR="00F37F50" w:rsidRPr="00F37F50" w:rsidRDefault="00F37F50" w:rsidP="00F37F50"/>
    <w:p w14:paraId="74F54179" w14:textId="7FDDADD9" w:rsidR="00F37F50" w:rsidRPr="00F37F50" w:rsidRDefault="00F37F50" w:rsidP="00F37F50"/>
    <w:p w14:paraId="76635770" w14:textId="5C1E5C65" w:rsidR="00F37F50" w:rsidRPr="00F37F50" w:rsidRDefault="00F37F50" w:rsidP="00F37F50"/>
    <w:p w14:paraId="13CB8083" w14:textId="010DD1B3" w:rsidR="00F37F50" w:rsidRDefault="00F37F50" w:rsidP="00F37F50">
      <w:pPr>
        <w:rPr>
          <w:b/>
        </w:rPr>
      </w:pPr>
    </w:p>
    <w:p w14:paraId="0A3264AC" w14:textId="4A4CC724" w:rsidR="00F37F50" w:rsidRDefault="00F37F50" w:rsidP="00F37F50">
      <w:pPr>
        <w:rPr>
          <w:b/>
        </w:rPr>
      </w:pPr>
    </w:p>
    <w:p w14:paraId="7E809F4E" w14:textId="276C7929" w:rsidR="00F37F50" w:rsidRPr="00F37F50" w:rsidRDefault="00F37F50" w:rsidP="00F37F50">
      <w:pPr>
        <w:tabs>
          <w:tab w:val="left" w:pos="3240"/>
        </w:tabs>
      </w:pPr>
      <w:r>
        <w:tab/>
      </w:r>
    </w:p>
    <w:sectPr w:rsidR="00F37F50" w:rsidRPr="00F37F50" w:rsidSect="00FA79AE">
      <w:footerReference w:type="default" r:id="rId8"/>
      <w:pgSz w:w="11906" w:h="16838" w:code="9"/>
      <w:pgMar w:top="141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8C36E6" w14:textId="77777777" w:rsidR="003D550B" w:rsidRDefault="003D550B" w:rsidP="00502B2C">
      <w:r>
        <w:separator/>
      </w:r>
    </w:p>
  </w:endnote>
  <w:endnote w:type="continuationSeparator" w:id="0">
    <w:p w14:paraId="487B8A18" w14:textId="77777777" w:rsidR="003D550B" w:rsidRDefault="003D550B" w:rsidP="00502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9912648"/>
      <w:docPartObj>
        <w:docPartGallery w:val="Page Numbers (Bottom of Page)"/>
        <w:docPartUnique/>
      </w:docPartObj>
    </w:sdtPr>
    <w:sdtContent>
      <w:p w14:paraId="2F997515" w14:textId="45D72B11" w:rsidR="00F37F50" w:rsidRDefault="00F37F5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A49321" w14:textId="77777777" w:rsidR="00502B2C" w:rsidRPr="00502B2C" w:rsidRDefault="00502B2C" w:rsidP="00502B2C">
    <w:pPr>
      <w:pStyle w:val="Rodap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9624F" w14:textId="77777777" w:rsidR="003D550B" w:rsidRDefault="003D550B" w:rsidP="00502B2C">
      <w:r>
        <w:separator/>
      </w:r>
    </w:p>
  </w:footnote>
  <w:footnote w:type="continuationSeparator" w:id="0">
    <w:p w14:paraId="4CC6691A" w14:textId="77777777" w:rsidR="003D550B" w:rsidRDefault="003D550B" w:rsidP="00502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alt="http://www.camaravacaria.igamtec.com.br/images/spacer.gif" style="width:.6pt;height:.6pt;visibility:visible" o:bullet="t">
        <v:imagedata r:id="rId1" o:title="spacer"/>
      </v:shape>
    </w:pict>
  </w:numPicBullet>
  <w:abstractNum w:abstractNumId="0" w15:restartNumberingAfterBreak="0">
    <w:nsid w:val="29F84E34"/>
    <w:multiLevelType w:val="hybridMultilevel"/>
    <w:tmpl w:val="C17C41DA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43682EA6"/>
    <w:multiLevelType w:val="hybridMultilevel"/>
    <w:tmpl w:val="C3C2997E"/>
    <w:lvl w:ilvl="0" w:tplc="FDEAB6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4E37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10D8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6476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2041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6E21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3C3A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6A64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74C8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F5954BD"/>
    <w:multiLevelType w:val="hybridMultilevel"/>
    <w:tmpl w:val="AAF4F7B2"/>
    <w:lvl w:ilvl="0" w:tplc="6B0079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79146E"/>
    <w:multiLevelType w:val="hybridMultilevel"/>
    <w:tmpl w:val="5C547F86"/>
    <w:lvl w:ilvl="0" w:tplc="43300FC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CFC5949"/>
    <w:multiLevelType w:val="hybridMultilevel"/>
    <w:tmpl w:val="B776C3F0"/>
    <w:lvl w:ilvl="0" w:tplc="6EFC389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</w:lvl>
    <w:lvl w:ilvl="1" w:tplc="3BC8D1B8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cs="Times New Roman" w:hint="default"/>
        <w:b w:val="0"/>
        <w:i w:val="0"/>
        <w:sz w:val="20"/>
      </w:rPr>
    </w:lvl>
    <w:lvl w:ilvl="2" w:tplc="FB1E5DBC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cs="Times New Roman" w:hint="default"/>
        <w:b w:val="0"/>
        <w:i w:val="0"/>
        <w:sz w:val="20"/>
      </w:rPr>
    </w:lvl>
    <w:lvl w:ilvl="3" w:tplc="50844C58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6000F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5" w15:restartNumberingAfterBreak="0">
    <w:nsid w:val="7A79417E"/>
    <w:multiLevelType w:val="hybridMultilevel"/>
    <w:tmpl w:val="323C97F0"/>
    <w:lvl w:ilvl="0" w:tplc="91CEF66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F0527A7"/>
    <w:multiLevelType w:val="hybridMultilevel"/>
    <w:tmpl w:val="135C2440"/>
    <w:lvl w:ilvl="0" w:tplc="07D857C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92C"/>
    <w:rsid w:val="000049F6"/>
    <w:rsid w:val="000155C3"/>
    <w:rsid w:val="00016019"/>
    <w:rsid w:val="00042B03"/>
    <w:rsid w:val="0004552A"/>
    <w:rsid w:val="00051400"/>
    <w:rsid w:val="00056903"/>
    <w:rsid w:val="00061DE5"/>
    <w:rsid w:val="00064A46"/>
    <w:rsid w:val="000668E4"/>
    <w:rsid w:val="00074AE9"/>
    <w:rsid w:val="000779BD"/>
    <w:rsid w:val="00093BE8"/>
    <w:rsid w:val="00095E9A"/>
    <w:rsid w:val="000A05F0"/>
    <w:rsid w:val="000A3BF0"/>
    <w:rsid w:val="000A4D88"/>
    <w:rsid w:val="000B0B8F"/>
    <w:rsid w:val="000B16B4"/>
    <w:rsid w:val="000B2AF4"/>
    <w:rsid w:val="000B5DCE"/>
    <w:rsid w:val="000C3B8F"/>
    <w:rsid w:val="000D43DA"/>
    <w:rsid w:val="000F18EE"/>
    <w:rsid w:val="000F2612"/>
    <w:rsid w:val="000F31D4"/>
    <w:rsid w:val="000F3876"/>
    <w:rsid w:val="00102A32"/>
    <w:rsid w:val="00107F57"/>
    <w:rsid w:val="00110D30"/>
    <w:rsid w:val="001122EC"/>
    <w:rsid w:val="0011590B"/>
    <w:rsid w:val="00121075"/>
    <w:rsid w:val="00121DEB"/>
    <w:rsid w:val="00132A7D"/>
    <w:rsid w:val="001338B0"/>
    <w:rsid w:val="001370CA"/>
    <w:rsid w:val="001432BC"/>
    <w:rsid w:val="00146411"/>
    <w:rsid w:val="001531C3"/>
    <w:rsid w:val="00162E15"/>
    <w:rsid w:val="00163762"/>
    <w:rsid w:val="00170E1A"/>
    <w:rsid w:val="001719EF"/>
    <w:rsid w:val="0017294C"/>
    <w:rsid w:val="00173CCC"/>
    <w:rsid w:val="0018063F"/>
    <w:rsid w:val="0018227C"/>
    <w:rsid w:val="00186015"/>
    <w:rsid w:val="001A6A7B"/>
    <w:rsid w:val="001A6D7C"/>
    <w:rsid w:val="001A7CB3"/>
    <w:rsid w:val="001B34A0"/>
    <w:rsid w:val="001C6CAE"/>
    <w:rsid w:val="001D534E"/>
    <w:rsid w:val="001E1107"/>
    <w:rsid w:val="001E49D9"/>
    <w:rsid w:val="001F5532"/>
    <w:rsid w:val="00203AB8"/>
    <w:rsid w:val="002066D0"/>
    <w:rsid w:val="002177CB"/>
    <w:rsid w:val="00225182"/>
    <w:rsid w:val="002279CD"/>
    <w:rsid w:val="00230FEC"/>
    <w:rsid w:val="00236DC6"/>
    <w:rsid w:val="002379C4"/>
    <w:rsid w:val="00244E6E"/>
    <w:rsid w:val="002452FD"/>
    <w:rsid w:val="00253DA8"/>
    <w:rsid w:val="00260BDF"/>
    <w:rsid w:val="00260FE2"/>
    <w:rsid w:val="00261118"/>
    <w:rsid w:val="00263E1E"/>
    <w:rsid w:val="00265BA1"/>
    <w:rsid w:val="00276213"/>
    <w:rsid w:val="00283625"/>
    <w:rsid w:val="00287264"/>
    <w:rsid w:val="002A3B07"/>
    <w:rsid w:val="002A3BF5"/>
    <w:rsid w:val="002A60D8"/>
    <w:rsid w:val="002B32C4"/>
    <w:rsid w:val="002B64DC"/>
    <w:rsid w:val="002C0573"/>
    <w:rsid w:val="002C3D75"/>
    <w:rsid w:val="002C73E0"/>
    <w:rsid w:val="002F0125"/>
    <w:rsid w:val="003027B8"/>
    <w:rsid w:val="00302CC2"/>
    <w:rsid w:val="0031086C"/>
    <w:rsid w:val="00314260"/>
    <w:rsid w:val="00320356"/>
    <w:rsid w:val="00321798"/>
    <w:rsid w:val="00324BF8"/>
    <w:rsid w:val="00333E67"/>
    <w:rsid w:val="003352E9"/>
    <w:rsid w:val="00344BD9"/>
    <w:rsid w:val="00350194"/>
    <w:rsid w:val="0036022E"/>
    <w:rsid w:val="00370B62"/>
    <w:rsid w:val="00377D10"/>
    <w:rsid w:val="00383B1F"/>
    <w:rsid w:val="00395F68"/>
    <w:rsid w:val="003A00CC"/>
    <w:rsid w:val="003A335E"/>
    <w:rsid w:val="003B1ABD"/>
    <w:rsid w:val="003B1B3E"/>
    <w:rsid w:val="003B2E3E"/>
    <w:rsid w:val="003C05C8"/>
    <w:rsid w:val="003C09C6"/>
    <w:rsid w:val="003C1984"/>
    <w:rsid w:val="003C1A79"/>
    <w:rsid w:val="003C2072"/>
    <w:rsid w:val="003C6292"/>
    <w:rsid w:val="003D0622"/>
    <w:rsid w:val="003D40C7"/>
    <w:rsid w:val="003D550B"/>
    <w:rsid w:val="003D6D33"/>
    <w:rsid w:val="003D6D50"/>
    <w:rsid w:val="00400492"/>
    <w:rsid w:val="004035B6"/>
    <w:rsid w:val="00420FBB"/>
    <w:rsid w:val="004251EA"/>
    <w:rsid w:val="004311A6"/>
    <w:rsid w:val="00435900"/>
    <w:rsid w:val="00442753"/>
    <w:rsid w:val="00456EEB"/>
    <w:rsid w:val="00462E94"/>
    <w:rsid w:val="00463C70"/>
    <w:rsid w:val="0047399B"/>
    <w:rsid w:val="0048157A"/>
    <w:rsid w:val="00487E89"/>
    <w:rsid w:val="004915A9"/>
    <w:rsid w:val="00493021"/>
    <w:rsid w:val="004A1327"/>
    <w:rsid w:val="004A4C6D"/>
    <w:rsid w:val="004B716A"/>
    <w:rsid w:val="004D3B19"/>
    <w:rsid w:val="004D41E4"/>
    <w:rsid w:val="004E2A9D"/>
    <w:rsid w:val="004E2ED8"/>
    <w:rsid w:val="004F5227"/>
    <w:rsid w:val="004F5623"/>
    <w:rsid w:val="00502B2C"/>
    <w:rsid w:val="00505785"/>
    <w:rsid w:val="0053038E"/>
    <w:rsid w:val="00532AE6"/>
    <w:rsid w:val="0053330F"/>
    <w:rsid w:val="00534673"/>
    <w:rsid w:val="00534E95"/>
    <w:rsid w:val="00550574"/>
    <w:rsid w:val="00551F7F"/>
    <w:rsid w:val="00555902"/>
    <w:rsid w:val="0056093C"/>
    <w:rsid w:val="00566873"/>
    <w:rsid w:val="00571F48"/>
    <w:rsid w:val="00575956"/>
    <w:rsid w:val="00576B8B"/>
    <w:rsid w:val="00577EA6"/>
    <w:rsid w:val="005A0674"/>
    <w:rsid w:val="005A7490"/>
    <w:rsid w:val="005B7416"/>
    <w:rsid w:val="005D52E4"/>
    <w:rsid w:val="005D6589"/>
    <w:rsid w:val="005E79BC"/>
    <w:rsid w:val="005F491B"/>
    <w:rsid w:val="005F6552"/>
    <w:rsid w:val="00612A13"/>
    <w:rsid w:val="00615F01"/>
    <w:rsid w:val="006168D2"/>
    <w:rsid w:val="006224D1"/>
    <w:rsid w:val="00623FEA"/>
    <w:rsid w:val="0063008E"/>
    <w:rsid w:val="0064550D"/>
    <w:rsid w:val="0065536D"/>
    <w:rsid w:val="00663448"/>
    <w:rsid w:val="0066671A"/>
    <w:rsid w:val="00667FCB"/>
    <w:rsid w:val="00670A89"/>
    <w:rsid w:val="00682C86"/>
    <w:rsid w:val="006C1153"/>
    <w:rsid w:val="006C54E5"/>
    <w:rsid w:val="006D1209"/>
    <w:rsid w:val="006D6772"/>
    <w:rsid w:val="006E4F82"/>
    <w:rsid w:val="007155DF"/>
    <w:rsid w:val="00716C17"/>
    <w:rsid w:val="0072021C"/>
    <w:rsid w:val="00733A40"/>
    <w:rsid w:val="0074164D"/>
    <w:rsid w:val="0074438F"/>
    <w:rsid w:val="007470B5"/>
    <w:rsid w:val="00755DAA"/>
    <w:rsid w:val="00757674"/>
    <w:rsid w:val="007602FD"/>
    <w:rsid w:val="007836FB"/>
    <w:rsid w:val="007911BF"/>
    <w:rsid w:val="007A0067"/>
    <w:rsid w:val="007A0A0B"/>
    <w:rsid w:val="007C1961"/>
    <w:rsid w:val="007D15A9"/>
    <w:rsid w:val="007D45C0"/>
    <w:rsid w:val="007F203E"/>
    <w:rsid w:val="007F48A2"/>
    <w:rsid w:val="00802545"/>
    <w:rsid w:val="00803E07"/>
    <w:rsid w:val="00806809"/>
    <w:rsid w:val="0081155E"/>
    <w:rsid w:val="00811EFB"/>
    <w:rsid w:val="0081508B"/>
    <w:rsid w:val="00827FB5"/>
    <w:rsid w:val="008354E6"/>
    <w:rsid w:val="008356A3"/>
    <w:rsid w:val="0083618C"/>
    <w:rsid w:val="00844451"/>
    <w:rsid w:val="00847546"/>
    <w:rsid w:val="008517C1"/>
    <w:rsid w:val="00856614"/>
    <w:rsid w:val="00861BCC"/>
    <w:rsid w:val="0087024B"/>
    <w:rsid w:val="008712DF"/>
    <w:rsid w:val="0087133D"/>
    <w:rsid w:val="008775E6"/>
    <w:rsid w:val="0088047D"/>
    <w:rsid w:val="00881D4A"/>
    <w:rsid w:val="008868A6"/>
    <w:rsid w:val="00893D11"/>
    <w:rsid w:val="00896B49"/>
    <w:rsid w:val="00897E90"/>
    <w:rsid w:val="008B068D"/>
    <w:rsid w:val="008B2176"/>
    <w:rsid w:val="008B6448"/>
    <w:rsid w:val="008C72AC"/>
    <w:rsid w:val="008D46C5"/>
    <w:rsid w:val="008D4D2C"/>
    <w:rsid w:val="008D727A"/>
    <w:rsid w:val="008D7A12"/>
    <w:rsid w:val="008E633D"/>
    <w:rsid w:val="008F0821"/>
    <w:rsid w:val="008F2320"/>
    <w:rsid w:val="00904796"/>
    <w:rsid w:val="009070DF"/>
    <w:rsid w:val="009168C1"/>
    <w:rsid w:val="00927D23"/>
    <w:rsid w:val="009471DF"/>
    <w:rsid w:val="009511BE"/>
    <w:rsid w:val="00957A79"/>
    <w:rsid w:val="00962946"/>
    <w:rsid w:val="00966E57"/>
    <w:rsid w:val="00977D36"/>
    <w:rsid w:val="009823D1"/>
    <w:rsid w:val="00984359"/>
    <w:rsid w:val="009850C0"/>
    <w:rsid w:val="00991ADE"/>
    <w:rsid w:val="00993244"/>
    <w:rsid w:val="00993835"/>
    <w:rsid w:val="00997968"/>
    <w:rsid w:val="009A308E"/>
    <w:rsid w:val="009A57AD"/>
    <w:rsid w:val="009B20F9"/>
    <w:rsid w:val="009B3C20"/>
    <w:rsid w:val="009B48C5"/>
    <w:rsid w:val="009B56F6"/>
    <w:rsid w:val="009B723D"/>
    <w:rsid w:val="009C2010"/>
    <w:rsid w:val="009C2A09"/>
    <w:rsid w:val="009D49BA"/>
    <w:rsid w:val="009E2CDD"/>
    <w:rsid w:val="009E513C"/>
    <w:rsid w:val="009E7A5D"/>
    <w:rsid w:val="00A00309"/>
    <w:rsid w:val="00A03B42"/>
    <w:rsid w:val="00A04334"/>
    <w:rsid w:val="00A10970"/>
    <w:rsid w:val="00A14817"/>
    <w:rsid w:val="00A150B1"/>
    <w:rsid w:val="00A1575C"/>
    <w:rsid w:val="00A21643"/>
    <w:rsid w:val="00A23E14"/>
    <w:rsid w:val="00A245CD"/>
    <w:rsid w:val="00A52A63"/>
    <w:rsid w:val="00A6465C"/>
    <w:rsid w:val="00A707A8"/>
    <w:rsid w:val="00A73823"/>
    <w:rsid w:val="00A7494E"/>
    <w:rsid w:val="00A7523E"/>
    <w:rsid w:val="00A77EAE"/>
    <w:rsid w:val="00A812FE"/>
    <w:rsid w:val="00A838EC"/>
    <w:rsid w:val="00A941AF"/>
    <w:rsid w:val="00A97A03"/>
    <w:rsid w:val="00AB636B"/>
    <w:rsid w:val="00AC3A51"/>
    <w:rsid w:val="00AC7111"/>
    <w:rsid w:val="00AC7FFC"/>
    <w:rsid w:val="00AD4045"/>
    <w:rsid w:val="00AE0F52"/>
    <w:rsid w:val="00AE2689"/>
    <w:rsid w:val="00AE3B50"/>
    <w:rsid w:val="00B07BCA"/>
    <w:rsid w:val="00B223F4"/>
    <w:rsid w:val="00B23341"/>
    <w:rsid w:val="00B23AA6"/>
    <w:rsid w:val="00B26359"/>
    <w:rsid w:val="00B322BC"/>
    <w:rsid w:val="00B41EE9"/>
    <w:rsid w:val="00B44EBD"/>
    <w:rsid w:val="00B46E76"/>
    <w:rsid w:val="00B64023"/>
    <w:rsid w:val="00B742F5"/>
    <w:rsid w:val="00B74C27"/>
    <w:rsid w:val="00B77AEB"/>
    <w:rsid w:val="00B77DC1"/>
    <w:rsid w:val="00B804A9"/>
    <w:rsid w:val="00B807A3"/>
    <w:rsid w:val="00B8634D"/>
    <w:rsid w:val="00B86A5D"/>
    <w:rsid w:val="00B92C00"/>
    <w:rsid w:val="00B974B2"/>
    <w:rsid w:val="00BB5963"/>
    <w:rsid w:val="00BB5F66"/>
    <w:rsid w:val="00BC1E88"/>
    <w:rsid w:val="00BC2707"/>
    <w:rsid w:val="00BC684F"/>
    <w:rsid w:val="00BD1AC5"/>
    <w:rsid w:val="00BD5863"/>
    <w:rsid w:val="00BE1B3E"/>
    <w:rsid w:val="00BE1EBE"/>
    <w:rsid w:val="00BE29FE"/>
    <w:rsid w:val="00BE50CB"/>
    <w:rsid w:val="00BE5C82"/>
    <w:rsid w:val="00BE770A"/>
    <w:rsid w:val="00BE7D98"/>
    <w:rsid w:val="00BF76E0"/>
    <w:rsid w:val="00C05D67"/>
    <w:rsid w:val="00C152F6"/>
    <w:rsid w:val="00C268BA"/>
    <w:rsid w:val="00C457B1"/>
    <w:rsid w:val="00C45B92"/>
    <w:rsid w:val="00C55E54"/>
    <w:rsid w:val="00C7087F"/>
    <w:rsid w:val="00C74B9C"/>
    <w:rsid w:val="00C77F0D"/>
    <w:rsid w:val="00C82435"/>
    <w:rsid w:val="00C87F1F"/>
    <w:rsid w:val="00C95A14"/>
    <w:rsid w:val="00CB0E77"/>
    <w:rsid w:val="00CB43D6"/>
    <w:rsid w:val="00CB4575"/>
    <w:rsid w:val="00CC1A6C"/>
    <w:rsid w:val="00CD01EA"/>
    <w:rsid w:val="00CD1035"/>
    <w:rsid w:val="00CD62AB"/>
    <w:rsid w:val="00CD634D"/>
    <w:rsid w:val="00CD6890"/>
    <w:rsid w:val="00CE1367"/>
    <w:rsid w:val="00CE18E3"/>
    <w:rsid w:val="00CE4E91"/>
    <w:rsid w:val="00CF1BBB"/>
    <w:rsid w:val="00D04BB1"/>
    <w:rsid w:val="00D11EEC"/>
    <w:rsid w:val="00D13A38"/>
    <w:rsid w:val="00D20A2D"/>
    <w:rsid w:val="00D20B20"/>
    <w:rsid w:val="00D22F2E"/>
    <w:rsid w:val="00D26EEA"/>
    <w:rsid w:val="00D279DA"/>
    <w:rsid w:val="00D322B9"/>
    <w:rsid w:val="00D3354B"/>
    <w:rsid w:val="00D345A3"/>
    <w:rsid w:val="00D3779F"/>
    <w:rsid w:val="00D46A06"/>
    <w:rsid w:val="00D53C5B"/>
    <w:rsid w:val="00D66209"/>
    <w:rsid w:val="00D755B0"/>
    <w:rsid w:val="00D76ECA"/>
    <w:rsid w:val="00D779A7"/>
    <w:rsid w:val="00D8196A"/>
    <w:rsid w:val="00D846AB"/>
    <w:rsid w:val="00D87587"/>
    <w:rsid w:val="00D94CCB"/>
    <w:rsid w:val="00D95999"/>
    <w:rsid w:val="00D96A52"/>
    <w:rsid w:val="00DB20AC"/>
    <w:rsid w:val="00DB2347"/>
    <w:rsid w:val="00DE1B8C"/>
    <w:rsid w:val="00DE2FFD"/>
    <w:rsid w:val="00DE3549"/>
    <w:rsid w:val="00DF39EB"/>
    <w:rsid w:val="00DF5AD7"/>
    <w:rsid w:val="00DF6775"/>
    <w:rsid w:val="00E0721B"/>
    <w:rsid w:val="00E207BF"/>
    <w:rsid w:val="00E20837"/>
    <w:rsid w:val="00E21177"/>
    <w:rsid w:val="00E27814"/>
    <w:rsid w:val="00E4286A"/>
    <w:rsid w:val="00E45B96"/>
    <w:rsid w:val="00E46248"/>
    <w:rsid w:val="00E535A8"/>
    <w:rsid w:val="00E60A55"/>
    <w:rsid w:val="00E61767"/>
    <w:rsid w:val="00E7146A"/>
    <w:rsid w:val="00E714FB"/>
    <w:rsid w:val="00E725F4"/>
    <w:rsid w:val="00E74BCF"/>
    <w:rsid w:val="00E77B40"/>
    <w:rsid w:val="00E843E4"/>
    <w:rsid w:val="00E91361"/>
    <w:rsid w:val="00E93BFE"/>
    <w:rsid w:val="00E948BB"/>
    <w:rsid w:val="00E95764"/>
    <w:rsid w:val="00EA1759"/>
    <w:rsid w:val="00EA1A8B"/>
    <w:rsid w:val="00EA78EE"/>
    <w:rsid w:val="00EA7CEE"/>
    <w:rsid w:val="00ED110D"/>
    <w:rsid w:val="00ED51D4"/>
    <w:rsid w:val="00EE00BC"/>
    <w:rsid w:val="00EF2C2D"/>
    <w:rsid w:val="00F0049A"/>
    <w:rsid w:val="00F15BC1"/>
    <w:rsid w:val="00F30F41"/>
    <w:rsid w:val="00F32EB5"/>
    <w:rsid w:val="00F346B6"/>
    <w:rsid w:val="00F37F50"/>
    <w:rsid w:val="00F40BBC"/>
    <w:rsid w:val="00F4418F"/>
    <w:rsid w:val="00F44C6F"/>
    <w:rsid w:val="00F4593D"/>
    <w:rsid w:val="00F5092C"/>
    <w:rsid w:val="00F605CC"/>
    <w:rsid w:val="00F6098C"/>
    <w:rsid w:val="00F66478"/>
    <w:rsid w:val="00F72353"/>
    <w:rsid w:val="00F73E9E"/>
    <w:rsid w:val="00F7425F"/>
    <w:rsid w:val="00F763C3"/>
    <w:rsid w:val="00F7666C"/>
    <w:rsid w:val="00F8581B"/>
    <w:rsid w:val="00F86CD4"/>
    <w:rsid w:val="00F93126"/>
    <w:rsid w:val="00FA4816"/>
    <w:rsid w:val="00FA79AE"/>
    <w:rsid w:val="00FB209E"/>
    <w:rsid w:val="00FB21AD"/>
    <w:rsid w:val="00FB7A34"/>
    <w:rsid w:val="00FB7F46"/>
    <w:rsid w:val="00FC4456"/>
    <w:rsid w:val="00FC5241"/>
    <w:rsid w:val="00FD51C4"/>
    <w:rsid w:val="00FD7EA0"/>
    <w:rsid w:val="00FE5302"/>
    <w:rsid w:val="00FF0E3D"/>
    <w:rsid w:val="00FF311B"/>
    <w:rsid w:val="00FF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654CD"/>
  <w15:chartTrackingRefBased/>
  <w15:docId w15:val="{520C3DB4-2EB4-45D5-BC36-EC5B81E15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9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843E4"/>
    <w:pPr>
      <w:keepNext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F44C6F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F44C6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57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57AD"/>
    <w:rPr>
      <w:rFonts w:ascii="Segoe UI" w:eastAsia="Times New Roman" w:hAnsi="Segoe UI" w:cs="Segoe UI"/>
      <w:sz w:val="18"/>
      <w:szCs w:val="18"/>
    </w:rPr>
  </w:style>
  <w:style w:type="character" w:customStyle="1" w:styleId="Ttulo1Char">
    <w:name w:val="Título 1 Char"/>
    <w:link w:val="Ttulo1"/>
    <w:rsid w:val="00E843E4"/>
    <w:rPr>
      <w:rFonts w:ascii="Times New Roman" w:eastAsia="Times New Roman" w:hAnsi="Times New Roman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47399B"/>
    <w:pPr>
      <w:ind w:left="3969"/>
      <w:jc w:val="both"/>
    </w:pPr>
    <w:rPr>
      <w:rFonts w:ascii="Arial" w:hAnsi="Arial"/>
      <w:b/>
      <w:szCs w:val="20"/>
    </w:rPr>
  </w:style>
  <w:style w:type="character" w:customStyle="1" w:styleId="RecuodecorpodetextoChar">
    <w:name w:val="Recuo de corpo de texto Char"/>
    <w:link w:val="Recuodecorpodetexto"/>
    <w:rsid w:val="0047399B"/>
    <w:rPr>
      <w:rFonts w:ascii="Arial" w:eastAsia="Times New Roman" w:hAnsi="Arial"/>
      <w:b/>
      <w:sz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7399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47399B"/>
    <w:rPr>
      <w:rFonts w:ascii="Times New Roman" w:eastAsia="Times New Roman" w:hAnsi="Times New Roman"/>
      <w:sz w:val="24"/>
      <w:szCs w:val="24"/>
    </w:rPr>
  </w:style>
  <w:style w:type="paragraph" w:customStyle="1" w:styleId="Style">
    <w:name w:val="Style"/>
    <w:rsid w:val="0047399B"/>
    <w:pPr>
      <w:widowControl w:val="0"/>
      <w:autoSpaceDE w:val="0"/>
      <w:autoSpaceDN w:val="0"/>
      <w:adjustRightInd w:val="0"/>
    </w:pPr>
    <w:rPr>
      <w:rFonts w:ascii="TimesNewRomanPSMT" w:eastAsia="Times New Roman" w:hAnsi="TimesNewRomanPSMT" w:cs="TimesNewRomanPSMT"/>
      <w:sz w:val="24"/>
      <w:szCs w:val="24"/>
      <w:lang w:eastAsia="zh-C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07BCA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B07BCA"/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uiPriority w:val="1"/>
    <w:qFormat/>
    <w:rsid w:val="00AC7FFC"/>
    <w:pPr>
      <w:spacing w:beforeAutospacing="1" w:afterAutospacing="1"/>
    </w:pPr>
    <w:rPr>
      <w:rFonts w:ascii="Arial" w:hAnsi="Arial"/>
      <w:sz w:val="24"/>
      <w:szCs w:val="22"/>
      <w:lang w:eastAsia="en-US"/>
    </w:rPr>
  </w:style>
  <w:style w:type="character" w:styleId="Hyperlink">
    <w:name w:val="Hyperlink"/>
    <w:uiPriority w:val="99"/>
    <w:unhideWhenUsed/>
    <w:rsid w:val="0053330F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716C17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716C17"/>
    <w:rPr>
      <w:rFonts w:ascii="Times New Roman" w:eastAsia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2B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02B2C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02B2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02B2C"/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8581B"/>
    <w:pPr>
      <w:ind w:left="708"/>
    </w:pPr>
  </w:style>
  <w:style w:type="character" w:customStyle="1" w:styleId="normas-artigo">
    <w:name w:val="normas-artigo"/>
    <w:basedOn w:val="Fontepargpadro"/>
    <w:rsid w:val="00CC1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59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770C1-322D-4148-9CBE-6FD0EF9CB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1000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Sempre</dc:creator>
  <cp:keywords/>
  <dc:description/>
  <cp:lastModifiedBy>Eliane</cp:lastModifiedBy>
  <cp:revision>4</cp:revision>
  <cp:lastPrinted>2020-10-23T12:35:00Z</cp:lastPrinted>
  <dcterms:created xsi:type="dcterms:W3CDTF">2020-12-17T19:18:00Z</dcterms:created>
  <dcterms:modified xsi:type="dcterms:W3CDTF">2020-12-17T19:22:00Z</dcterms:modified>
</cp:coreProperties>
</file>