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611A05E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157F44" w:rsidR="00157F44">
        <w:rPr>
          <w:rFonts w:eastAsia="Calibri" w:cstheme="minorHAnsi"/>
          <w:b/>
          <w:bCs/>
          <w:sz w:val="24"/>
          <w:szCs w:val="24"/>
        </w:rPr>
        <w:t>José Zagui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157F44" w:rsidR="00157F44">
        <w:rPr>
          <w:rFonts w:eastAsia="Calibri" w:cstheme="minorHAnsi"/>
          <w:sz w:val="24"/>
          <w:szCs w:val="24"/>
        </w:rPr>
        <w:t>Vila Menuzzo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8869E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</w:t>
      </w:r>
      <w:r w:rsidR="00157F44">
        <w:rPr>
          <w:rFonts w:eastAsia="Calibri" w:cstheme="minorHAnsi"/>
          <w:sz w:val="24"/>
          <w:szCs w:val="24"/>
        </w:rPr>
        <w:t>7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57F44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3372E"/>
    <w:rsid w:val="0069106E"/>
    <w:rsid w:val="006C41A4"/>
    <w:rsid w:val="006D1937"/>
    <w:rsid w:val="006D1E9A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2022-09-19T18:55:00Z</dcterms:created>
  <dcterms:modified xsi:type="dcterms:W3CDTF">2022-09-27T11:49:00Z</dcterms:modified>
</cp:coreProperties>
</file>