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8338D8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0B5AA3">
        <w:rPr>
          <w:sz w:val="28"/>
          <w:szCs w:val="28"/>
        </w:rPr>
        <w:t xml:space="preserve">Áurea </w:t>
      </w:r>
      <w:r w:rsidR="000B5AA3">
        <w:rPr>
          <w:sz w:val="28"/>
          <w:szCs w:val="28"/>
        </w:rPr>
        <w:t>Magrin</w:t>
      </w:r>
      <w:r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19A6BA0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D23AB2">
        <w:rPr>
          <w:sz w:val="28"/>
          <w:szCs w:val="28"/>
        </w:rPr>
        <w:t>Vila Santa Terezinha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0B0236F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9776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50DAB"/>
    <w:rsid w:val="00261695"/>
    <w:rsid w:val="002678BA"/>
    <w:rsid w:val="00285AD0"/>
    <w:rsid w:val="002D2F2A"/>
    <w:rsid w:val="002E0F9E"/>
    <w:rsid w:val="003371EF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9F78E3"/>
    <w:rsid w:val="00A06CF2"/>
    <w:rsid w:val="00A1255C"/>
    <w:rsid w:val="00A34681"/>
    <w:rsid w:val="00A60BF9"/>
    <w:rsid w:val="00A84E60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23AB2"/>
    <w:rsid w:val="00D54E86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2022-09-26T13:35:00Z</dcterms:created>
  <dcterms:modified xsi:type="dcterms:W3CDTF">2022-09-26T13:35:00Z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