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C2D0E2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4A6357">
        <w:rPr>
          <w:rFonts w:ascii="Times New Roman" w:hAnsi="Times New Roman" w:cs="Times New Roman"/>
          <w:sz w:val="28"/>
          <w:szCs w:val="28"/>
        </w:rPr>
        <w:t>Zuleica Rodrigues da Silva, 397, Parque das Nações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47B7-35A5-4D5B-AB65-83D5327A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2022-09-26T18:25:00Z</dcterms:created>
  <dcterms:modified xsi:type="dcterms:W3CDTF">2022-09-26T18:25:00Z</dcterms:modified>
</cp:coreProperties>
</file>