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A511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A1FAD" w:rsidR="00EA1FAD">
        <w:rPr>
          <w:rFonts w:ascii="Tahoma" w:hAnsi="Tahoma" w:cs="Tahoma"/>
          <w:b/>
          <w:bCs/>
          <w:sz w:val="24"/>
          <w:szCs w:val="24"/>
        </w:rPr>
        <w:t>Rua Nadir Marcelino Pereira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942D7" w:rsidR="000942D7">
        <w:rPr>
          <w:rFonts w:ascii="Tahoma" w:hAnsi="Tahoma" w:cs="Tahoma"/>
          <w:sz w:val="24"/>
          <w:szCs w:val="24"/>
        </w:rPr>
        <w:t xml:space="preserve">na esquina com a </w:t>
      </w:r>
      <w:r w:rsidRPr="000942D7" w:rsidR="000942D7">
        <w:rPr>
          <w:rFonts w:ascii="Tahoma" w:hAnsi="Tahoma" w:cs="Tahoma"/>
          <w:b/>
          <w:bCs/>
          <w:sz w:val="24"/>
          <w:szCs w:val="24"/>
        </w:rPr>
        <w:t>Rua Joaquim José da Silva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 xml:space="preserve">Parque Santo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931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942D7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4C08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7E52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35AD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FAD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2022-09-27T12:37:00Z</dcterms:created>
  <dcterms:modified xsi:type="dcterms:W3CDTF">2022-09-27T12:37:00Z</dcterms:modified>
</cp:coreProperties>
</file>