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37CC06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>Rua 19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12DCA" w:rsidR="00A12DCA">
        <w:rPr>
          <w:rFonts w:ascii="Tahoma" w:hAnsi="Tahoma" w:cs="Tahoma"/>
          <w:sz w:val="24"/>
          <w:szCs w:val="24"/>
        </w:rPr>
        <w:t xml:space="preserve">na esquina com a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>Rua Gilberto Firmino de Souza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 xml:space="preserve">Parque Santo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>Antônio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</w:t>
      </w:r>
      <w:r>
        <w:rPr>
          <w:rFonts w:ascii="Tahoma" w:hAnsi="Tahoma" w:cs="Tahoma"/>
          <w:sz w:val="24"/>
          <w:szCs w:val="24"/>
        </w:rPr>
        <w:t xml:space="preserve">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091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21C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2DCA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2022-09-27T12:33:00Z</dcterms:created>
  <dcterms:modified xsi:type="dcterms:W3CDTF">2022-09-27T12:33:00Z</dcterms:modified>
</cp:coreProperties>
</file>