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38EE" w:rsidP="000C38EE" w14:paraId="67D1A23A" w14:textId="104735BD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/>
          <w:bCs/>
          <w:spacing w:val="2"/>
          <w:sz w:val="22"/>
          <w:szCs w:val="22"/>
        </w:rPr>
      </w:pPr>
    </w:p>
    <w:p w:rsidR="00C279B8" w:rsidRPr="00C279B8" w:rsidP="00C279B8" w14:paraId="197B341E" w14:textId="055BD7D5">
      <w:pPr>
        <w:autoSpaceDE w:val="0"/>
        <w:autoSpaceDN w:val="0"/>
        <w:adjustRightInd w:val="0"/>
        <w:spacing w:after="0"/>
        <w:jc w:val="right"/>
        <w:rPr>
          <w:rFonts w:ascii="ArialMT" w:hAnsi="ArialMT" w:cs="ArialMT"/>
          <w:b/>
          <w:bCs/>
        </w:rPr>
      </w:pPr>
      <w:bookmarkStart w:id="0" w:name="_Hlk60213824"/>
      <w:r w:rsidRPr="00C279B8">
        <w:rPr>
          <w:rFonts w:ascii="ArialMT" w:hAnsi="ArialMT" w:cs="ArialMT"/>
          <w:b/>
          <w:bCs/>
        </w:rPr>
        <w:t xml:space="preserve"> </w:t>
      </w:r>
      <w:r w:rsidRPr="00C279B8">
        <w:rPr>
          <w:rFonts w:ascii="ArialMT" w:hAnsi="ArialMT" w:cs="ArialMT"/>
          <w:b/>
          <w:bCs/>
        </w:rPr>
        <w:t>PROJETO DE LEI N° DE 01 DE JANEIRO DE 2021</w:t>
      </w:r>
    </w:p>
    <w:bookmarkEnd w:id="0"/>
    <w:p w:rsidR="00C279B8" w:rsidRPr="00C279B8" w:rsidP="00C279B8" w14:paraId="72D9AFB0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</w:p>
    <w:p w:rsidR="00C279B8" w:rsidP="00C279B8" w14:paraId="775ADD68" w14:textId="2A6963C8">
      <w:pPr>
        <w:autoSpaceDE w:val="0"/>
        <w:autoSpaceDN w:val="0"/>
        <w:adjustRightInd w:val="0"/>
        <w:spacing w:after="0"/>
        <w:ind w:left="3540"/>
        <w:jc w:val="both"/>
        <w:rPr>
          <w:rFonts w:ascii="ArialMT" w:hAnsi="ArialMT" w:cs="ArialMT"/>
          <w:sz w:val="24"/>
          <w:szCs w:val="24"/>
        </w:rPr>
      </w:pPr>
      <w:r w:rsidRPr="00C279B8">
        <w:rPr>
          <w:rFonts w:ascii="ArialMT" w:hAnsi="ArialMT" w:cs="ArialMT"/>
          <w:sz w:val="24"/>
          <w:szCs w:val="24"/>
        </w:rPr>
        <w:t>“Disp</w:t>
      </w:r>
      <w:r>
        <w:rPr>
          <w:rFonts w:ascii="ArialMT" w:hAnsi="ArialMT" w:cs="ArialMT"/>
          <w:sz w:val="24"/>
          <w:szCs w:val="24"/>
        </w:rPr>
        <w:t>õe</w:t>
      </w:r>
      <w:r w:rsidRPr="00C279B8">
        <w:rPr>
          <w:rFonts w:ascii="ArialMT" w:hAnsi="ArialMT" w:cs="ArialMT"/>
          <w:sz w:val="24"/>
          <w:szCs w:val="24"/>
        </w:rPr>
        <w:t xml:space="preserve"> sobre a </w:t>
      </w:r>
      <w:r w:rsidRPr="00C279B8">
        <w:rPr>
          <w:rFonts w:ascii="ArialMT" w:hAnsi="ArialMT" w:cs="ArialMT"/>
          <w:sz w:val="24"/>
          <w:szCs w:val="24"/>
        </w:rPr>
        <w:t>cobrança</w:t>
      </w:r>
      <w:r w:rsidRPr="00C279B8">
        <w:rPr>
          <w:rFonts w:ascii="ArialMT" w:hAnsi="ArialMT" w:cs="ArialMT"/>
          <w:sz w:val="24"/>
          <w:szCs w:val="24"/>
        </w:rPr>
        <w:t xml:space="preserve"> de </w:t>
      </w:r>
      <w:r w:rsidRPr="00C279B8">
        <w:rPr>
          <w:rFonts w:ascii="ArialMT" w:hAnsi="ArialMT" w:cs="ArialMT"/>
          <w:sz w:val="24"/>
          <w:szCs w:val="24"/>
        </w:rPr>
        <w:t>despesas</w:t>
      </w:r>
      <w:r w:rsidRPr="00C279B8">
        <w:rPr>
          <w:rFonts w:ascii="ArialMT" w:hAnsi="ArialMT" w:cs="ArialMT"/>
          <w:sz w:val="24"/>
          <w:szCs w:val="24"/>
        </w:rPr>
        <w:t xml:space="preserve"> médicas </w:t>
      </w:r>
      <w:r w:rsidR="008A4204">
        <w:rPr>
          <w:rFonts w:ascii="ArialMT" w:hAnsi="ArialMT" w:cs="ArialMT"/>
          <w:sz w:val="24"/>
          <w:szCs w:val="24"/>
        </w:rPr>
        <w:t>e</w:t>
      </w:r>
      <w:r w:rsidRPr="00C279B8">
        <w:rPr>
          <w:rFonts w:ascii="ArialMT" w:hAnsi="ArialMT" w:cs="ArialMT"/>
          <w:sz w:val="24"/>
          <w:szCs w:val="24"/>
        </w:rPr>
        <w:t xml:space="preserve"> </w:t>
      </w:r>
      <w:r w:rsidRPr="00C279B8">
        <w:rPr>
          <w:rFonts w:ascii="ArialMT" w:hAnsi="ArialMT" w:cs="ArialMT"/>
          <w:sz w:val="24"/>
          <w:szCs w:val="24"/>
        </w:rPr>
        <w:t xml:space="preserve">hospitalares das </w:t>
      </w:r>
      <w:r w:rsidRPr="00C279B8" w:rsidR="008A4204">
        <w:rPr>
          <w:rFonts w:ascii="ArialMT" w:hAnsi="ArialMT" w:cs="ArialMT"/>
          <w:sz w:val="24"/>
          <w:szCs w:val="24"/>
        </w:rPr>
        <w:t>concessionárias</w:t>
      </w:r>
      <w:r w:rsidRPr="00C279B8">
        <w:rPr>
          <w:rFonts w:ascii="ArialMT" w:hAnsi="ArialMT" w:cs="ArialMT"/>
          <w:sz w:val="24"/>
          <w:szCs w:val="24"/>
        </w:rPr>
        <w:t xml:space="preserve"> de estradas e</w:t>
      </w:r>
      <w:r w:rsidRPr="00C279B8">
        <w:rPr>
          <w:rFonts w:ascii="ArialMT" w:hAnsi="ArialMT" w:cs="ArialMT"/>
          <w:sz w:val="24"/>
          <w:szCs w:val="24"/>
        </w:rPr>
        <w:t xml:space="preserve"> </w:t>
      </w:r>
      <w:r w:rsidRPr="00C279B8">
        <w:rPr>
          <w:rFonts w:ascii="ArialMT" w:hAnsi="ArialMT" w:cs="ArialMT"/>
          <w:sz w:val="24"/>
          <w:szCs w:val="24"/>
        </w:rPr>
        <w:t>rodovias em raz</w:t>
      </w:r>
      <w:r w:rsidR="008A4204">
        <w:rPr>
          <w:rFonts w:ascii="ArialMT" w:hAnsi="ArialMT" w:cs="ArialMT"/>
          <w:sz w:val="24"/>
          <w:szCs w:val="24"/>
        </w:rPr>
        <w:t>ão</w:t>
      </w:r>
      <w:r w:rsidRPr="00C279B8">
        <w:rPr>
          <w:rFonts w:ascii="ArialMT" w:hAnsi="ArialMT" w:cs="ArialMT"/>
          <w:sz w:val="24"/>
          <w:szCs w:val="24"/>
        </w:rPr>
        <w:t xml:space="preserve"> de atendimento as pessoas</w:t>
      </w:r>
      <w:r w:rsidRPr="00C279B8">
        <w:rPr>
          <w:rFonts w:ascii="ArialMT" w:hAnsi="ArialMT" w:cs="ArialMT"/>
          <w:sz w:val="24"/>
          <w:szCs w:val="24"/>
        </w:rPr>
        <w:t xml:space="preserve"> </w:t>
      </w:r>
      <w:r w:rsidRPr="00C279B8">
        <w:rPr>
          <w:rFonts w:ascii="ArialMT" w:hAnsi="ArialMT" w:cs="ArialMT"/>
          <w:sz w:val="24"/>
          <w:szCs w:val="24"/>
        </w:rPr>
        <w:t>removidas nas situa</w:t>
      </w:r>
      <w:r w:rsidR="008A4204">
        <w:rPr>
          <w:rFonts w:ascii="ArialMT" w:hAnsi="ArialMT" w:cs="ArialMT"/>
          <w:sz w:val="24"/>
          <w:szCs w:val="24"/>
        </w:rPr>
        <w:t>ções</w:t>
      </w:r>
      <w:r w:rsidRPr="00C279B8">
        <w:rPr>
          <w:rFonts w:ascii="ArialMT" w:hAnsi="ArialMT" w:cs="ArialMT"/>
          <w:sz w:val="24"/>
          <w:szCs w:val="24"/>
        </w:rPr>
        <w:t xml:space="preserve"> q</w:t>
      </w:r>
      <w:r w:rsidR="008A4204">
        <w:rPr>
          <w:rFonts w:ascii="ArialMT" w:hAnsi="ArialMT" w:cs="ArialMT"/>
          <w:sz w:val="24"/>
          <w:szCs w:val="24"/>
        </w:rPr>
        <w:t>ue</w:t>
      </w:r>
      <w:r w:rsidRPr="00C279B8">
        <w:rPr>
          <w:rFonts w:ascii="ArialMT" w:hAnsi="ArialMT" w:cs="ArialMT"/>
          <w:sz w:val="24"/>
          <w:szCs w:val="24"/>
        </w:rPr>
        <w:t xml:space="preserve"> </w:t>
      </w:r>
      <w:r w:rsidRPr="00C279B8">
        <w:rPr>
          <w:rFonts w:ascii="ArialMT" w:hAnsi="ArialMT" w:cs="ArialMT"/>
          <w:sz w:val="24"/>
          <w:szCs w:val="24"/>
        </w:rPr>
        <w:t>especifica e da</w:t>
      </w:r>
      <w:r w:rsidRPr="00C279B8">
        <w:rPr>
          <w:rFonts w:ascii="ArialMT" w:hAnsi="ArialMT" w:cs="ArialMT"/>
          <w:sz w:val="24"/>
          <w:szCs w:val="24"/>
        </w:rPr>
        <w:t xml:space="preserve"> </w:t>
      </w:r>
      <w:r w:rsidRPr="00C279B8">
        <w:rPr>
          <w:rFonts w:ascii="ArialMT" w:hAnsi="ArialMT" w:cs="ArialMT"/>
          <w:sz w:val="24"/>
          <w:szCs w:val="24"/>
        </w:rPr>
        <w:t xml:space="preserve">outras </w:t>
      </w:r>
      <w:r w:rsidRPr="00C279B8" w:rsidR="008A4204">
        <w:rPr>
          <w:rFonts w:ascii="ArialMT" w:hAnsi="ArialMT" w:cs="ArialMT"/>
          <w:sz w:val="24"/>
          <w:szCs w:val="24"/>
        </w:rPr>
        <w:t>providências</w:t>
      </w:r>
      <w:r w:rsidRPr="00C279B8">
        <w:rPr>
          <w:rFonts w:ascii="ArialMT" w:hAnsi="ArialMT" w:cs="ArialMT"/>
          <w:sz w:val="24"/>
          <w:szCs w:val="24"/>
        </w:rPr>
        <w:t>”</w:t>
      </w:r>
    </w:p>
    <w:p w:rsidR="00C279B8" w:rsidP="00C279B8" w14:paraId="4A30AA63" w14:textId="48056E5B">
      <w:pPr>
        <w:autoSpaceDE w:val="0"/>
        <w:autoSpaceDN w:val="0"/>
        <w:adjustRightInd w:val="0"/>
        <w:spacing w:after="0"/>
        <w:ind w:left="3540"/>
        <w:jc w:val="both"/>
        <w:rPr>
          <w:rFonts w:ascii="ArialMT" w:hAnsi="ArialMT" w:cs="ArialMT"/>
          <w:sz w:val="24"/>
          <w:szCs w:val="24"/>
        </w:rPr>
      </w:pPr>
    </w:p>
    <w:p w:rsidR="00C279B8" w:rsidRPr="00D57FCF" w:rsidP="00C279B8" w14:paraId="5C44FB4B" w14:textId="77777777">
      <w:pPr>
        <w:autoSpaceDE w:val="0"/>
        <w:autoSpaceDN w:val="0"/>
        <w:adjustRightInd w:val="0"/>
        <w:spacing w:after="0"/>
        <w:ind w:left="2832" w:firstLine="708"/>
        <w:jc w:val="both"/>
        <w:rPr>
          <w:rFonts w:ascii="ArialMT" w:hAnsi="ArialMT" w:cs="ArialMT"/>
          <w:b/>
          <w:bCs/>
          <w:sz w:val="24"/>
          <w:szCs w:val="24"/>
        </w:rPr>
      </w:pPr>
      <w:bookmarkStart w:id="1" w:name="_Hlk60213977"/>
      <w:r>
        <w:rPr>
          <w:rFonts w:ascii="ArialMT" w:hAnsi="ArialMT" w:cs="ArialMT"/>
          <w:sz w:val="24"/>
          <w:szCs w:val="24"/>
        </w:rPr>
        <w:t xml:space="preserve">Autor: </w:t>
      </w:r>
      <w:r w:rsidRPr="00D57FCF">
        <w:rPr>
          <w:rFonts w:ascii="ArialMT" w:hAnsi="ArialMT" w:cs="ArialMT"/>
          <w:b/>
          <w:bCs/>
          <w:sz w:val="24"/>
          <w:szCs w:val="24"/>
        </w:rPr>
        <w:t>Vereador Willian Souza</w:t>
      </w:r>
    </w:p>
    <w:bookmarkEnd w:id="1"/>
    <w:p w:rsidR="00C279B8" w:rsidRPr="00C279B8" w:rsidP="00C279B8" w14:paraId="13678376" w14:textId="77777777">
      <w:pPr>
        <w:autoSpaceDE w:val="0"/>
        <w:autoSpaceDN w:val="0"/>
        <w:adjustRightInd w:val="0"/>
        <w:spacing w:after="0"/>
        <w:ind w:left="3540"/>
        <w:jc w:val="both"/>
        <w:rPr>
          <w:rFonts w:ascii="ArialMT" w:hAnsi="ArialMT" w:cs="ArialMT"/>
          <w:sz w:val="24"/>
          <w:szCs w:val="24"/>
        </w:rPr>
      </w:pPr>
    </w:p>
    <w:p w:rsidR="00C279B8" w:rsidRPr="00C279B8" w:rsidP="00C279B8" w14:paraId="73ECD77D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MT" w:hAnsi="ArialMT" w:cs="ArialMT"/>
        </w:rPr>
      </w:pPr>
    </w:p>
    <w:p w:rsidR="00C279B8" w:rsidRPr="00C279B8" w:rsidP="008A4204" w14:paraId="6013C839" w14:textId="77777777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MT" w:hAnsi="ArialMT" w:cs="ArialMT"/>
          <w:sz w:val="24"/>
          <w:szCs w:val="24"/>
        </w:rPr>
      </w:pPr>
      <w:r w:rsidRPr="00C279B8">
        <w:rPr>
          <w:rFonts w:ascii="ArialMT" w:hAnsi="ArialMT" w:cs="ArialMT"/>
          <w:sz w:val="24"/>
          <w:szCs w:val="24"/>
        </w:rPr>
        <w:t>O PREFEITO MUNICIPAL DE SUMARE,</w:t>
      </w:r>
    </w:p>
    <w:p w:rsidR="00C279B8" w:rsidRPr="00C279B8" w:rsidP="00C279B8" w14:paraId="743BFCAB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C279B8" w:rsidRPr="00C279B8" w:rsidP="008A4204" w14:paraId="66306C01" w14:textId="1863BA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hAnsi="ArialMT" w:cs="ArialMT"/>
          <w:sz w:val="24"/>
          <w:szCs w:val="24"/>
        </w:rPr>
      </w:pPr>
      <w:r w:rsidRPr="00C279B8">
        <w:rPr>
          <w:rFonts w:ascii="ArialMT" w:hAnsi="ArialMT" w:cs="ArialMT"/>
          <w:sz w:val="24"/>
          <w:szCs w:val="24"/>
        </w:rPr>
        <w:t>Faço</w:t>
      </w:r>
      <w:r w:rsidRPr="00C279B8">
        <w:rPr>
          <w:rFonts w:ascii="ArialMT" w:hAnsi="ArialMT" w:cs="ArialMT"/>
          <w:sz w:val="24"/>
          <w:szCs w:val="24"/>
        </w:rPr>
        <w:t xml:space="preserve"> saber que a </w:t>
      </w:r>
      <w:r w:rsidRPr="00C279B8">
        <w:rPr>
          <w:rFonts w:ascii="ArialMT" w:hAnsi="ArialMT" w:cs="ArialMT"/>
          <w:sz w:val="24"/>
          <w:szCs w:val="24"/>
        </w:rPr>
        <w:t>Câmara</w:t>
      </w:r>
      <w:r w:rsidRPr="00C279B8">
        <w:rPr>
          <w:rFonts w:ascii="ArialMT" w:hAnsi="ArialMT" w:cs="ArialMT"/>
          <w:sz w:val="24"/>
          <w:szCs w:val="24"/>
        </w:rPr>
        <w:t xml:space="preserve"> Municipal aprovou e eu sanciono e</w:t>
      </w:r>
      <w:r w:rsidRPr="00C279B8">
        <w:rPr>
          <w:rFonts w:ascii="ArialMT" w:hAnsi="ArialMT" w:cs="ArialMT"/>
          <w:sz w:val="24"/>
          <w:szCs w:val="24"/>
        </w:rPr>
        <w:t xml:space="preserve"> </w:t>
      </w:r>
      <w:r w:rsidRPr="00C279B8">
        <w:rPr>
          <w:rFonts w:ascii="ArialMT" w:hAnsi="ArialMT" w:cs="ArialMT"/>
          <w:sz w:val="24"/>
          <w:szCs w:val="24"/>
        </w:rPr>
        <w:t>promulgo a seguinte lei:</w:t>
      </w:r>
    </w:p>
    <w:p w:rsidR="00C279B8" w:rsidRPr="00C279B8" w:rsidP="00C279B8" w14:paraId="5F26B90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C279B8" w:rsidRPr="00C279B8" w:rsidP="00AF7DD3" w14:paraId="2FB3B25E" w14:textId="6842E1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4"/>
          <w:szCs w:val="24"/>
        </w:rPr>
      </w:pPr>
      <w:r w:rsidRPr="008A4204">
        <w:rPr>
          <w:rFonts w:ascii="ArialMT" w:hAnsi="ArialMT" w:cs="ArialMT"/>
          <w:b/>
          <w:bCs/>
          <w:sz w:val="24"/>
          <w:szCs w:val="24"/>
        </w:rPr>
        <w:t>Art. 1</w:t>
      </w:r>
      <w:r w:rsidRPr="00C279B8">
        <w:rPr>
          <w:rFonts w:ascii="ArialMT" w:hAnsi="ArialMT" w:cs="ArialMT"/>
          <w:sz w:val="24"/>
          <w:szCs w:val="24"/>
        </w:rPr>
        <w:t xml:space="preserve"> - </w:t>
      </w:r>
      <w:r w:rsidR="008A4204">
        <w:rPr>
          <w:rFonts w:ascii="ArialMT" w:hAnsi="ArialMT" w:cs="ArialMT"/>
          <w:sz w:val="24"/>
          <w:szCs w:val="24"/>
        </w:rPr>
        <w:t>F</w:t>
      </w:r>
      <w:r w:rsidRPr="00C279B8">
        <w:rPr>
          <w:rFonts w:ascii="ArialMT" w:hAnsi="ArialMT" w:cs="ArialMT"/>
          <w:sz w:val="24"/>
          <w:szCs w:val="24"/>
        </w:rPr>
        <w:t xml:space="preserve">ica o </w:t>
      </w:r>
      <w:r w:rsidRPr="00C279B8" w:rsidR="008A4204">
        <w:rPr>
          <w:rFonts w:ascii="ArialMT" w:hAnsi="ArialMT" w:cs="ArialMT"/>
          <w:sz w:val="24"/>
          <w:szCs w:val="24"/>
        </w:rPr>
        <w:t>Município</w:t>
      </w:r>
      <w:r w:rsidRPr="00C279B8">
        <w:rPr>
          <w:rFonts w:ascii="ArialMT" w:hAnsi="ArialMT" w:cs="ArialMT"/>
          <w:sz w:val="24"/>
          <w:szCs w:val="24"/>
        </w:rPr>
        <w:t xml:space="preserve"> de Sumaré autorizado a cobrar das</w:t>
      </w:r>
      <w:r w:rsidRPr="00C279B8">
        <w:rPr>
          <w:rFonts w:ascii="ArialMT" w:hAnsi="ArialMT" w:cs="ArialMT"/>
          <w:sz w:val="24"/>
          <w:szCs w:val="24"/>
        </w:rPr>
        <w:t xml:space="preserve"> </w:t>
      </w:r>
      <w:r w:rsidRPr="00C279B8" w:rsidR="008A4204">
        <w:rPr>
          <w:rFonts w:ascii="ArialMT" w:hAnsi="ArialMT" w:cs="ArialMT"/>
          <w:sz w:val="24"/>
          <w:szCs w:val="24"/>
        </w:rPr>
        <w:t>concessionárias</w:t>
      </w:r>
      <w:r w:rsidRPr="00C279B8">
        <w:rPr>
          <w:rFonts w:ascii="ArialMT" w:hAnsi="ArialMT" w:cs="ArialMT"/>
          <w:sz w:val="24"/>
          <w:szCs w:val="24"/>
        </w:rPr>
        <w:t xml:space="preserve"> d</w:t>
      </w:r>
      <w:r w:rsidR="008A4204">
        <w:rPr>
          <w:rFonts w:ascii="ArialMT" w:hAnsi="ArialMT" w:cs="ArialMT"/>
          <w:sz w:val="24"/>
          <w:szCs w:val="24"/>
        </w:rPr>
        <w:t xml:space="preserve">e </w:t>
      </w:r>
      <w:r w:rsidRPr="00C279B8">
        <w:rPr>
          <w:rFonts w:ascii="ArialMT" w:hAnsi="ArialMT" w:cs="ArialMT"/>
          <w:sz w:val="24"/>
          <w:szCs w:val="24"/>
        </w:rPr>
        <w:t>estradas e rodovias, os valores correspondentes as despesas relativas</w:t>
      </w:r>
      <w:r w:rsidRPr="00C279B8">
        <w:rPr>
          <w:rFonts w:ascii="ArialMT" w:hAnsi="ArialMT" w:cs="ArialMT"/>
          <w:sz w:val="24"/>
          <w:szCs w:val="24"/>
        </w:rPr>
        <w:t xml:space="preserve"> </w:t>
      </w:r>
      <w:r w:rsidRPr="00C279B8">
        <w:rPr>
          <w:rFonts w:ascii="ArialMT" w:hAnsi="ArialMT" w:cs="ArialMT"/>
          <w:sz w:val="24"/>
          <w:szCs w:val="24"/>
        </w:rPr>
        <w:t xml:space="preserve">aos </w:t>
      </w:r>
      <w:r w:rsidRPr="00C279B8" w:rsidR="008A4204">
        <w:rPr>
          <w:rFonts w:ascii="ArialMT" w:hAnsi="ArialMT" w:cs="ArialMT"/>
          <w:sz w:val="24"/>
          <w:szCs w:val="24"/>
        </w:rPr>
        <w:t>atendimentos</w:t>
      </w:r>
      <w:r w:rsidRPr="00C279B8">
        <w:rPr>
          <w:rFonts w:ascii="ArialMT" w:hAnsi="ArialMT" w:cs="ArialMT"/>
          <w:sz w:val="24"/>
          <w:szCs w:val="24"/>
        </w:rPr>
        <w:t xml:space="preserve"> médicos e </w:t>
      </w:r>
      <w:r w:rsidR="008A4204">
        <w:rPr>
          <w:rFonts w:ascii="ArialMT" w:hAnsi="ArialMT" w:cs="ArialMT"/>
          <w:sz w:val="24"/>
          <w:szCs w:val="24"/>
        </w:rPr>
        <w:t>h</w:t>
      </w:r>
      <w:r w:rsidRPr="00C279B8">
        <w:rPr>
          <w:rFonts w:ascii="ArialMT" w:hAnsi="ArialMT" w:cs="ArialMT"/>
          <w:sz w:val="24"/>
          <w:szCs w:val="24"/>
        </w:rPr>
        <w:t>ospitalares prestados nos estabelecimentos municipais d</w:t>
      </w:r>
      <w:r w:rsidR="008A4204">
        <w:rPr>
          <w:rFonts w:ascii="ArialMT" w:hAnsi="ArialMT" w:cs="ArialMT"/>
          <w:sz w:val="24"/>
          <w:szCs w:val="24"/>
        </w:rPr>
        <w:t>e</w:t>
      </w:r>
      <w:r w:rsidRPr="00C279B8">
        <w:rPr>
          <w:rFonts w:ascii="ArialMT" w:hAnsi="ArialMT" w:cs="ArialMT"/>
          <w:sz w:val="24"/>
          <w:szCs w:val="24"/>
        </w:rPr>
        <w:t xml:space="preserve"> </w:t>
      </w:r>
      <w:r w:rsidRPr="00C279B8" w:rsidR="008A4204">
        <w:rPr>
          <w:rFonts w:ascii="ArialMT" w:hAnsi="ArialMT" w:cs="ArialMT"/>
          <w:sz w:val="24"/>
          <w:szCs w:val="24"/>
        </w:rPr>
        <w:t>saúde</w:t>
      </w:r>
      <w:r w:rsidRPr="00C279B8">
        <w:rPr>
          <w:rFonts w:ascii="ArialMT" w:hAnsi="ArialMT" w:cs="ArialMT"/>
          <w:sz w:val="24"/>
          <w:szCs w:val="24"/>
        </w:rPr>
        <w:t>, as pessoas trazidas</w:t>
      </w:r>
      <w:r w:rsidRPr="00C279B8">
        <w:rPr>
          <w:rFonts w:ascii="ArialMT" w:hAnsi="ArialMT" w:cs="ArialMT"/>
          <w:sz w:val="24"/>
          <w:szCs w:val="24"/>
        </w:rPr>
        <w:t xml:space="preserve"> </w:t>
      </w:r>
      <w:r w:rsidRPr="00C279B8">
        <w:rPr>
          <w:rFonts w:ascii="ArialMT" w:hAnsi="ArialMT" w:cs="ArialMT"/>
          <w:sz w:val="24"/>
          <w:szCs w:val="24"/>
        </w:rPr>
        <w:t xml:space="preserve">por </w:t>
      </w:r>
      <w:r w:rsidRPr="00C279B8" w:rsidR="008A4204">
        <w:rPr>
          <w:rFonts w:ascii="ArialMT" w:hAnsi="ArialMT" w:cs="ArialMT"/>
          <w:sz w:val="24"/>
          <w:szCs w:val="24"/>
        </w:rPr>
        <w:t>ambulâncias</w:t>
      </w:r>
      <w:r w:rsidRPr="00C279B8">
        <w:rPr>
          <w:rFonts w:ascii="ArialMT" w:hAnsi="ArialMT" w:cs="ArialMT"/>
          <w:sz w:val="24"/>
          <w:szCs w:val="24"/>
        </w:rPr>
        <w:t xml:space="preserve"> e </w:t>
      </w:r>
      <w:r w:rsidRPr="00C279B8" w:rsidR="008A4204">
        <w:rPr>
          <w:rFonts w:ascii="ArialMT" w:hAnsi="ArialMT" w:cs="ArialMT"/>
          <w:sz w:val="24"/>
          <w:szCs w:val="24"/>
        </w:rPr>
        <w:t>veículos</w:t>
      </w:r>
      <w:r w:rsidRPr="00C279B8">
        <w:rPr>
          <w:rFonts w:ascii="ArialMT" w:hAnsi="ArialMT" w:cs="ArialMT"/>
          <w:sz w:val="24"/>
          <w:szCs w:val="24"/>
        </w:rPr>
        <w:t xml:space="preserve"> identificados como UTI </w:t>
      </w:r>
      <w:r w:rsidR="008A4204">
        <w:rPr>
          <w:rFonts w:ascii="ArialMT" w:hAnsi="ArialMT" w:cs="ArialMT"/>
          <w:sz w:val="24"/>
          <w:szCs w:val="24"/>
        </w:rPr>
        <w:t>m</w:t>
      </w:r>
      <w:r w:rsidRPr="00C279B8">
        <w:rPr>
          <w:rFonts w:ascii="ArialMT" w:hAnsi="ArialMT" w:cs="ArialMT"/>
          <w:sz w:val="24"/>
          <w:szCs w:val="24"/>
        </w:rPr>
        <w:t>oveis</w:t>
      </w:r>
      <w:r w:rsidRPr="00C279B8">
        <w:rPr>
          <w:rFonts w:ascii="ArialMT" w:hAnsi="ArialMT" w:cs="ArialMT"/>
          <w:sz w:val="24"/>
          <w:szCs w:val="24"/>
        </w:rPr>
        <w:t xml:space="preserve"> </w:t>
      </w:r>
      <w:r w:rsidRPr="00C279B8">
        <w:rPr>
          <w:rFonts w:ascii="ArialMT" w:hAnsi="ArialMT" w:cs="ArialMT"/>
          <w:sz w:val="24"/>
          <w:szCs w:val="24"/>
        </w:rPr>
        <w:t xml:space="preserve">dos </w:t>
      </w:r>
      <w:r w:rsidRPr="00C279B8" w:rsidR="008A4204">
        <w:rPr>
          <w:rFonts w:ascii="ArialMT" w:hAnsi="ArialMT" w:cs="ArialMT"/>
          <w:sz w:val="24"/>
          <w:szCs w:val="24"/>
        </w:rPr>
        <w:t>S</w:t>
      </w:r>
      <w:r w:rsidR="008A4204">
        <w:rPr>
          <w:rFonts w:ascii="ArialMT" w:hAnsi="ArialMT" w:cs="ArialMT"/>
          <w:sz w:val="24"/>
          <w:szCs w:val="24"/>
        </w:rPr>
        <w:t>e</w:t>
      </w:r>
      <w:r w:rsidRPr="00C279B8" w:rsidR="008A4204">
        <w:rPr>
          <w:rFonts w:ascii="ArialMT" w:hAnsi="ArialMT" w:cs="ArialMT"/>
          <w:sz w:val="24"/>
          <w:szCs w:val="24"/>
        </w:rPr>
        <w:t>rviços</w:t>
      </w:r>
      <w:r w:rsidRPr="00C279B8">
        <w:rPr>
          <w:rFonts w:ascii="ArialMT" w:hAnsi="ArialMT" w:cs="ArialMT"/>
          <w:sz w:val="24"/>
          <w:szCs w:val="24"/>
        </w:rPr>
        <w:t xml:space="preserve"> de Atendimento aos </w:t>
      </w:r>
      <w:r w:rsidRPr="00C279B8" w:rsidR="008A4204">
        <w:rPr>
          <w:rFonts w:ascii="ArialMT" w:hAnsi="ArialMT" w:cs="ArialMT"/>
          <w:sz w:val="24"/>
          <w:szCs w:val="24"/>
        </w:rPr>
        <w:t>Usuários</w:t>
      </w:r>
      <w:r w:rsidRPr="00C279B8">
        <w:rPr>
          <w:rFonts w:ascii="ArialMT" w:hAnsi="ArialMT" w:cs="ArialMT"/>
          <w:sz w:val="24"/>
          <w:szCs w:val="24"/>
        </w:rPr>
        <w:t xml:space="preserve"> das Concessionarias ou qualquer outro</w:t>
      </w:r>
      <w:r w:rsidRPr="00C279B8">
        <w:rPr>
          <w:rFonts w:ascii="ArialMT" w:hAnsi="ArialMT" w:cs="ArialMT"/>
          <w:sz w:val="24"/>
          <w:szCs w:val="24"/>
        </w:rPr>
        <w:t xml:space="preserve"> </w:t>
      </w:r>
      <w:r w:rsidRPr="00C279B8" w:rsidR="008A4204">
        <w:rPr>
          <w:rFonts w:ascii="ArialMT" w:hAnsi="ArialMT" w:cs="ArialMT"/>
          <w:sz w:val="24"/>
          <w:szCs w:val="24"/>
        </w:rPr>
        <w:t>veículo</w:t>
      </w:r>
      <w:r w:rsidRPr="00C279B8">
        <w:rPr>
          <w:rFonts w:ascii="ArialMT" w:hAnsi="ArialMT" w:cs="ArialMT"/>
          <w:sz w:val="24"/>
          <w:szCs w:val="24"/>
        </w:rPr>
        <w:t xml:space="preserve"> de resgate, como </w:t>
      </w:r>
      <w:r w:rsidRPr="00C279B8" w:rsidR="008A4204">
        <w:rPr>
          <w:rFonts w:ascii="ArialMT" w:hAnsi="ArialMT" w:cs="ArialMT"/>
          <w:sz w:val="24"/>
          <w:szCs w:val="24"/>
        </w:rPr>
        <w:t>ambulâncias</w:t>
      </w:r>
      <w:r w:rsidRPr="00C279B8">
        <w:rPr>
          <w:rFonts w:ascii="ArialMT" w:hAnsi="ArialMT" w:cs="ArialMT"/>
          <w:sz w:val="24"/>
          <w:szCs w:val="24"/>
        </w:rPr>
        <w:t xml:space="preserve"> do </w:t>
      </w:r>
      <w:r w:rsidRPr="00C279B8" w:rsidR="008A4204">
        <w:rPr>
          <w:rFonts w:ascii="ArialMT" w:hAnsi="ArialMT" w:cs="ArialMT"/>
          <w:sz w:val="24"/>
          <w:szCs w:val="24"/>
        </w:rPr>
        <w:t>Município</w:t>
      </w:r>
      <w:r w:rsidRPr="00C279B8">
        <w:rPr>
          <w:rFonts w:ascii="ArialMT" w:hAnsi="ArialMT" w:cs="ArialMT"/>
          <w:sz w:val="24"/>
          <w:szCs w:val="24"/>
        </w:rPr>
        <w:t>, Corpo de Bombeiro e SAMU</w:t>
      </w:r>
      <w:r w:rsidRPr="00C279B8">
        <w:rPr>
          <w:rFonts w:ascii="ArialMT" w:hAnsi="ArialMT" w:cs="ArialMT"/>
          <w:sz w:val="24"/>
          <w:szCs w:val="24"/>
        </w:rPr>
        <w:t xml:space="preserve"> </w:t>
      </w:r>
      <w:r w:rsidRPr="00C279B8">
        <w:rPr>
          <w:rFonts w:ascii="ArialMT" w:hAnsi="ArialMT" w:cs="ArialMT"/>
          <w:sz w:val="24"/>
          <w:szCs w:val="24"/>
        </w:rPr>
        <w:t>(</w:t>
      </w:r>
      <w:r w:rsidRPr="00C279B8" w:rsidR="008A4204">
        <w:rPr>
          <w:rFonts w:ascii="ArialMT" w:hAnsi="ArialMT" w:cs="ArialMT"/>
          <w:sz w:val="24"/>
          <w:szCs w:val="24"/>
        </w:rPr>
        <w:t>Serviço</w:t>
      </w:r>
      <w:r w:rsidRPr="00C279B8">
        <w:rPr>
          <w:rFonts w:ascii="ArialMT" w:hAnsi="ArialMT" w:cs="ArialMT"/>
          <w:sz w:val="24"/>
          <w:szCs w:val="24"/>
        </w:rPr>
        <w:t xml:space="preserve"> d</w:t>
      </w:r>
      <w:r w:rsidR="008A4204">
        <w:rPr>
          <w:rFonts w:ascii="ArialMT" w:hAnsi="ArialMT" w:cs="ArialMT"/>
          <w:sz w:val="24"/>
          <w:szCs w:val="24"/>
        </w:rPr>
        <w:t>e</w:t>
      </w:r>
      <w:r w:rsidRPr="00C279B8">
        <w:rPr>
          <w:rFonts w:ascii="ArialMT" w:hAnsi="ArialMT" w:cs="ArialMT"/>
          <w:sz w:val="24"/>
          <w:szCs w:val="24"/>
        </w:rPr>
        <w:t xml:space="preserve"> Atendimento </w:t>
      </w:r>
      <w:r w:rsidRPr="00C279B8" w:rsidR="008A4204">
        <w:rPr>
          <w:rFonts w:ascii="ArialMT" w:hAnsi="ArialMT" w:cs="ArialMT"/>
          <w:sz w:val="24"/>
          <w:szCs w:val="24"/>
        </w:rPr>
        <w:t>Móvel</w:t>
      </w:r>
      <w:r w:rsidRPr="00C279B8">
        <w:rPr>
          <w:rFonts w:ascii="ArialMT" w:hAnsi="ArialMT" w:cs="ArialMT"/>
          <w:sz w:val="24"/>
          <w:szCs w:val="24"/>
        </w:rPr>
        <w:t xml:space="preserve"> de </w:t>
      </w:r>
      <w:r w:rsidRPr="00C279B8" w:rsidR="008A4204">
        <w:rPr>
          <w:rFonts w:ascii="ArialMT" w:hAnsi="ArialMT" w:cs="ArialMT"/>
          <w:sz w:val="24"/>
          <w:szCs w:val="24"/>
        </w:rPr>
        <w:t>Urgência</w:t>
      </w:r>
      <w:r w:rsidRPr="00C279B8">
        <w:rPr>
          <w:rFonts w:ascii="ArialMT" w:hAnsi="ArialMT" w:cs="ArialMT"/>
          <w:sz w:val="24"/>
          <w:szCs w:val="24"/>
        </w:rPr>
        <w:t>).</w:t>
      </w:r>
    </w:p>
    <w:p w:rsidR="00C279B8" w:rsidRPr="00C279B8" w:rsidP="00AF7DD3" w14:paraId="1A19ED6C" w14:textId="339304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4"/>
          <w:szCs w:val="24"/>
        </w:rPr>
      </w:pPr>
      <w:r w:rsidRPr="008A4204">
        <w:rPr>
          <w:rFonts w:ascii="ArialMT" w:hAnsi="ArialMT" w:cs="ArialMT"/>
          <w:b/>
          <w:bCs/>
          <w:sz w:val="24"/>
          <w:szCs w:val="24"/>
        </w:rPr>
        <w:t>Parágrafo</w:t>
      </w:r>
      <w:r w:rsidRPr="008A4204">
        <w:rPr>
          <w:rFonts w:ascii="ArialMT" w:hAnsi="ArialMT" w:cs="ArialMT"/>
          <w:b/>
          <w:bCs/>
          <w:sz w:val="24"/>
          <w:szCs w:val="24"/>
        </w:rPr>
        <w:t xml:space="preserve"> </w:t>
      </w:r>
      <w:r w:rsidRPr="008A4204">
        <w:rPr>
          <w:rFonts w:ascii="ArialMT" w:hAnsi="ArialMT" w:cs="ArialMT"/>
          <w:b/>
          <w:bCs/>
          <w:sz w:val="24"/>
          <w:szCs w:val="24"/>
        </w:rPr>
        <w:t>Único</w:t>
      </w:r>
      <w:r w:rsidRPr="00C279B8">
        <w:rPr>
          <w:rFonts w:ascii="ArialMT" w:hAnsi="ArialMT" w:cs="ArialMT"/>
          <w:sz w:val="24"/>
          <w:szCs w:val="24"/>
        </w:rPr>
        <w:t xml:space="preserve"> — As </w:t>
      </w:r>
      <w:r w:rsidRPr="00C279B8">
        <w:rPr>
          <w:rFonts w:ascii="ArialMT" w:hAnsi="ArialMT" w:cs="ArialMT"/>
          <w:sz w:val="24"/>
          <w:szCs w:val="24"/>
        </w:rPr>
        <w:t>concessionárias</w:t>
      </w:r>
      <w:r w:rsidRPr="00C279B8">
        <w:rPr>
          <w:rFonts w:ascii="ArialMT" w:hAnsi="ArialMT" w:cs="ArialMT"/>
          <w:sz w:val="24"/>
          <w:szCs w:val="24"/>
        </w:rPr>
        <w:t xml:space="preserve"> </w:t>
      </w:r>
      <w:r w:rsidRPr="00C279B8">
        <w:rPr>
          <w:rFonts w:ascii="ArialMT" w:hAnsi="ArialMT" w:cs="ArialMT"/>
          <w:sz w:val="24"/>
          <w:szCs w:val="24"/>
        </w:rPr>
        <w:t>arcarão</w:t>
      </w:r>
      <w:r w:rsidRPr="00C279B8">
        <w:rPr>
          <w:rFonts w:ascii="ArialMT" w:hAnsi="ArialMT" w:cs="ArialMT"/>
          <w:sz w:val="24"/>
          <w:szCs w:val="24"/>
        </w:rPr>
        <w:t xml:space="preserve"> com as despesas </w:t>
      </w:r>
      <w:r w:rsidRPr="00C279B8">
        <w:rPr>
          <w:rFonts w:ascii="ArialMT" w:hAnsi="ArialMT" w:cs="ArialMT"/>
          <w:sz w:val="24"/>
          <w:szCs w:val="24"/>
        </w:rPr>
        <w:t>efetuadas</w:t>
      </w:r>
      <w:r w:rsidRPr="00C279B8">
        <w:rPr>
          <w:rFonts w:ascii="ArialMT" w:hAnsi="ArialMT" w:cs="ArialMT"/>
          <w:sz w:val="24"/>
          <w:szCs w:val="24"/>
        </w:rPr>
        <w:t xml:space="preserve"> pelo</w:t>
      </w:r>
      <w:r w:rsidRPr="00C279B8">
        <w:rPr>
          <w:rFonts w:ascii="ArialMT" w:hAnsi="ArialMT" w:cs="ArialMT"/>
          <w:sz w:val="24"/>
          <w:szCs w:val="24"/>
        </w:rPr>
        <w:t xml:space="preserve"> </w:t>
      </w:r>
      <w:r w:rsidRPr="00C279B8">
        <w:rPr>
          <w:rFonts w:ascii="ArialMT" w:hAnsi="ArialMT" w:cs="ArialMT"/>
          <w:sz w:val="24"/>
          <w:szCs w:val="24"/>
        </w:rPr>
        <w:t>Município</w:t>
      </w:r>
      <w:r w:rsidRPr="00C279B8">
        <w:rPr>
          <w:rFonts w:ascii="ArialMT" w:hAnsi="ArialMT" w:cs="ArialMT"/>
          <w:sz w:val="24"/>
          <w:szCs w:val="24"/>
        </w:rPr>
        <w:t xml:space="preserve"> quando os estabelecimentos </w:t>
      </w:r>
      <w:r w:rsidRPr="00C279B8">
        <w:rPr>
          <w:rFonts w:ascii="ArialMT" w:hAnsi="ArialMT" w:cs="ArialMT"/>
          <w:sz w:val="24"/>
          <w:szCs w:val="24"/>
        </w:rPr>
        <w:t>públicos</w:t>
      </w:r>
      <w:r w:rsidRPr="00C279B8">
        <w:rPr>
          <w:rFonts w:ascii="ArialMT" w:hAnsi="ArialMT" w:cs="ArialMT"/>
          <w:sz w:val="24"/>
          <w:szCs w:val="24"/>
        </w:rPr>
        <w:t xml:space="preserve"> municipais </w:t>
      </w:r>
      <w:r w:rsidRPr="00C279B8">
        <w:rPr>
          <w:rFonts w:ascii="ArialMT" w:hAnsi="ArialMT" w:cs="ArialMT"/>
          <w:sz w:val="24"/>
          <w:szCs w:val="24"/>
        </w:rPr>
        <w:t>de</w:t>
      </w:r>
      <w:r w:rsidRPr="00C279B8">
        <w:rPr>
          <w:rFonts w:ascii="ArialMT" w:hAnsi="ArialMT" w:cs="ArialMT"/>
          <w:sz w:val="24"/>
          <w:szCs w:val="24"/>
        </w:rPr>
        <w:t xml:space="preserve"> </w:t>
      </w:r>
      <w:r w:rsidRPr="00C279B8">
        <w:rPr>
          <w:rFonts w:ascii="ArialMT" w:hAnsi="ArialMT" w:cs="ArialMT"/>
          <w:sz w:val="24"/>
          <w:szCs w:val="24"/>
        </w:rPr>
        <w:t>saúde</w:t>
      </w:r>
      <w:r w:rsidRPr="00C279B8">
        <w:rPr>
          <w:rFonts w:ascii="ArialMT" w:hAnsi="ArialMT" w:cs="ArialMT"/>
          <w:sz w:val="24"/>
          <w:szCs w:val="24"/>
        </w:rPr>
        <w:t>, ao recepcionarem</w:t>
      </w:r>
      <w:r w:rsidRPr="00C279B8">
        <w:rPr>
          <w:rFonts w:ascii="ArialMT" w:hAnsi="ArialMT" w:cs="ArialMT"/>
          <w:sz w:val="24"/>
          <w:szCs w:val="24"/>
        </w:rPr>
        <w:t xml:space="preserve"> </w:t>
      </w:r>
      <w:r w:rsidRPr="00C279B8">
        <w:rPr>
          <w:rFonts w:ascii="ArialMT" w:hAnsi="ArialMT" w:cs="ArialMT"/>
          <w:sz w:val="24"/>
          <w:szCs w:val="24"/>
        </w:rPr>
        <w:t xml:space="preserve">as pessoas, </w:t>
      </w:r>
      <w:r w:rsidRPr="00C279B8">
        <w:rPr>
          <w:rFonts w:ascii="ArialMT" w:hAnsi="ArialMT" w:cs="ArialMT"/>
          <w:sz w:val="24"/>
          <w:szCs w:val="24"/>
        </w:rPr>
        <w:t>verificarem</w:t>
      </w:r>
      <w:r w:rsidRPr="00C279B8">
        <w:rPr>
          <w:rFonts w:ascii="ArialMT" w:hAnsi="ArialMT" w:cs="ArialMT"/>
          <w:sz w:val="24"/>
          <w:szCs w:val="24"/>
        </w:rPr>
        <w:t xml:space="preserve">, diante da natureza e </w:t>
      </w:r>
      <w:r w:rsidRPr="00C279B8">
        <w:rPr>
          <w:rFonts w:ascii="ArialMT" w:hAnsi="ArialMT" w:cs="ArialMT"/>
          <w:sz w:val="24"/>
          <w:szCs w:val="24"/>
        </w:rPr>
        <w:t>localização</w:t>
      </w:r>
      <w:r w:rsidRPr="00C279B8">
        <w:rPr>
          <w:rFonts w:ascii="ArialMT" w:hAnsi="ArialMT" w:cs="ArialMT"/>
          <w:sz w:val="24"/>
          <w:szCs w:val="24"/>
        </w:rPr>
        <w:t xml:space="preserve"> da </w:t>
      </w:r>
      <w:r w:rsidRPr="00C279B8">
        <w:rPr>
          <w:rFonts w:ascii="ArialMT" w:hAnsi="ArialMT" w:cs="ArialMT"/>
          <w:sz w:val="24"/>
          <w:szCs w:val="24"/>
        </w:rPr>
        <w:t>ocorrência</w:t>
      </w:r>
      <w:r w:rsidRPr="00C279B8">
        <w:rPr>
          <w:rFonts w:ascii="ArialMT" w:hAnsi="ArialMT" w:cs="ArialMT"/>
          <w:sz w:val="24"/>
          <w:szCs w:val="24"/>
        </w:rPr>
        <w:t xml:space="preserve"> de socorro</w:t>
      </w:r>
      <w:r w:rsidRPr="00C279B8">
        <w:rPr>
          <w:rFonts w:ascii="ArialMT" w:hAnsi="ArialMT" w:cs="ArialMT"/>
          <w:sz w:val="24"/>
          <w:szCs w:val="24"/>
        </w:rPr>
        <w:t xml:space="preserve"> </w:t>
      </w:r>
      <w:r w:rsidRPr="00C279B8">
        <w:rPr>
          <w:rFonts w:ascii="ArialMT" w:hAnsi="ArialMT" w:cs="ArialMT"/>
          <w:sz w:val="24"/>
          <w:szCs w:val="24"/>
        </w:rPr>
        <w:t xml:space="preserve">médico, acidente, ou estado de </w:t>
      </w:r>
      <w:r w:rsidRPr="00C279B8">
        <w:rPr>
          <w:rFonts w:ascii="ArialMT" w:hAnsi="ArialMT" w:cs="ArialMT"/>
          <w:sz w:val="24"/>
          <w:szCs w:val="24"/>
        </w:rPr>
        <w:t>saúde</w:t>
      </w:r>
      <w:r w:rsidRPr="00C279B8">
        <w:rPr>
          <w:rFonts w:ascii="ArialMT" w:hAnsi="ArialMT" w:cs="ArialMT"/>
          <w:sz w:val="24"/>
          <w:szCs w:val="24"/>
        </w:rPr>
        <w:t xml:space="preserve"> apresentado, que as mesmas poderiam ter sido</w:t>
      </w:r>
      <w:r w:rsidRPr="00C279B8">
        <w:rPr>
          <w:rFonts w:ascii="ArialMT" w:hAnsi="ArialMT" w:cs="ArialMT"/>
          <w:sz w:val="24"/>
          <w:szCs w:val="24"/>
        </w:rPr>
        <w:t xml:space="preserve"> </w:t>
      </w:r>
      <w:r w:rsidRPr="00C279B8">
        <w:rPr>
          <w:rFonts w:ascii="ArialMT" w:hAnsi="ArialMT" w:cs="ArialMT"/>
          <w:sz w:val="24"/>
          <w:szCs w:val="24"/>
        </w:rPr>
        <w:t>removidas</w:t>
      </w:r>
      <w:r w:rsidRPr="00C279B8">
        <w:rPr>
          <w:rFonts w:ascii="ArialMT" w:hAnsi="ArialMT" w:cs="ArialMT"/>
          <w:sz w:val="24"/>
          <w:szCs w:val="24"/>
        </w:rPr>
        <w:t xml:space="preserve"> com </w:t>
      </w:r>
      <w:r w:rsidRPr="00C279B8">
        <w:rPr>
          <w:rFonts w:ascii="ArialMT" w:hAnsi="ArialMT" w:cs="ArialMT"/>
          <w:sz w:val="24"/>
          <w:szCs w:val="24"/>
        </w:rPr>
        <w:t>segurança</w:t>
      </w:r>
      <w:r w:rsidRPr="00C279B8">
        <w:rPr>
          <w:rFonts w:ascii="ArialMT" w:hAnsi="ArialMT" w:cs="ArialMT"/>
          <w:sz w:val="24"/>
          <w:szCs w:val="24"/>
        </w:rPr>
        <w:t xml:space="preserve"> e </w:t>
      </w:r>
      <w:r w:rsidRPr="00C279B8">
        <w:rPr>
          <w:rFonts w:ascii="ArialMT" w:hAnsi="ArialMT" w:cs="ArialMT"/>
          <w:sz w:val="24"/>
          <w:szCs w:val="24"/>
        </w:rPr>
        <w:t>diretamente</w:t>
      </w:r>
      <w:r w:rsidRPr="00C279B8">
        <w:rPr>
          <w:rFonts w:ascii="ArialMT" w:hAnsi="ArialMT" w:cs="ArialMT"/>
          <w:sz w:val="24"/>
          <w:szCs w:val="24"/>
        </w:rPr>
        <w:t xml:space="preserve"> a:</w:t>
      </w:r>
    </w:p>
    <w:p w:rsidR="00C279B8" w:rsidRPr="00C279B8" w:rsidP="00AF7DD3" w14:paraId="34E21724" w14:textId="745207C7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MT" w:hAnsi="ArialMT" w:cs="ArialMT"/>
          <w:sz w:val="24"/>
          <w:szCs w:val="24"/>
        </w:rPr>
      </w:pPr>
      <w:r w:rsidRPr="008A4204">
        <w:rPr>
          <w:rFonts w:ascii="ArialMT" w:hAnsi="ArialMT" w:cs="ArialMT"/>
          <w:b/>
          <w:bCs/>
          <w:sz w:val="24"/>
          <w:szCs w:val="24"/>
        </w:rPr>
        <w:t xml:space="preserve">I </w:t>
      </w:r>
      <w:r w:rsidR="008A4204">
        <w:rPr>
          <w:rFonts w:ascii="ArialMT" w:hAnsi="ArialMT" w:cs="ArialMT"/>
          <w:b/>
          <w:bCs/>
          <w:sz w:val="24"/>
          <w:szCs w:val="24"/>
        </w:rPr>
        <w:t>-</w:t>
      </w:r>
      <w:r w:rsidRPr="00C279B8">
        <w:rPr>
          <w:rFonts w:ascii="ArialMT" w:hAnsi="ArialMT" w:cs="ArialMT"/>
          <w:sz w:val="24"/>
          <w:szCs w:val="24"/>
        </w:rPr>
        <w:t xml:space="preserve"> </w:t>
      </w:r>
      <w:r w:rsidRPr="00C279B8" w:rsidR="00AF7DD3">
        <w:rPr>
          <w:rFonts w:ascii="ArialMT" w:hAnsi="ArialMT" w:cs="ArialMT"/>
          <w:sz w:val="24"/>
          <w:szCs w:val="24"/>
        </w:rPr>
        <w:t>Estabelecimento</w:t>
      </w:r>
      <w:r w:rsidRPr="00C279B8">
        <w:rPr>
          <w:rFonts w:ascii="ArialMT" w:hAnsi="ArialMT" w:cs="ArialMT"/>
          <w:sz w:val="24"/>
          <w:szCs w:val="24"/>
        </w:rPr>
        <w:t xml:space="preserve"> </w:t>
      </w:r>
      <w:r w:rsidRPr="00C279B8" w:rsidR="00AF7DD3">
        <w:rPr>
          <w:rFonts w:ascii="ArialMT" w:hAnsi="ArialMT" w:cs="ArialMT"/>
          <w:sz w:val="24"/>
          <w:szCs w:val="24"/>
        </w:rPr>
        <w:t>público</w:t>
      </w:r>
      <w:r w:rsidRPr="00C279B8">
        <w:rPr>
          <w:rFonts w:ascii="ArialMT" w:hAnsi="ArialMT" w:cs="ArialMT"/>
          <w:sz w:val="24"/>
          <w:szCs w:val="24"/>
        </w:rPr>
        <w:t xml:space="preserve"> de </w:t>
      </w:r>
      <w:r w:rsidRPr="00C279B8" w:rsidR="00AF7DD3">
        <w:rPr>
          <w:rFonts w:ascii="ArialMT" w:hAnsi="ArialMT" w:cs="ArialMT"/>
          <w:sz w:val="24"/>
          <w:szCs w:val="24"/>
        </w:rPr>
        <w:t>saúde</w:t>
      </w:r>
      <w:r w:rsidRPr="00C279B8">
        <w:rPr>
          <w:rFonts w:ascii="ArialMT" w:hAnsi="ArialMT" w:cs="ArialMT"/>
          <w:sz w:val="24"/>
          <w:szCs w:val="24"/>
        </w:rPr>
        <w:t xml:space="preserve"> localizado cm </w:t>
      </w:r>
      <w:r w:rsidRPr="00C279B8" w:rsidR="00AF7DD3">
        <w:rPr>
          <w:rFonts w:ascii="ArialMT" w:hAnsi="ArialMT" w:cs="ArialMT"/>
          <w:sz w:val="24"/>
          <w:szCs w:val="24"/>
        </w:rPr>
        <w:t>município</w:t>
      </w:r>
      <w:r w:rsidRPr="00C279B8">
        <w:rPr>
          <w:rFonts w:ascii="ArialMT" w:hAnsi="ArialMT" w:cs="ArialMT"/>
          <w:sz w:val="24"/>
          <w:szCs w:val="24"/>
        </w:rPr>
        <w:t xml:space="preserve"> diverso,</w:t>
      </w:r>
      <w:r w:rsidRPr="00C279B8">
        <w:rPr>
          <w:rFonts w:ascii="ArialMT" w:hAnsi="ArialMT" w:cs="ArialMT"/>
          <w:sz w:val="24"/>
          <w:szCs w:val="24"/>
        </w:rPr>
        <w:t xml:space="preserve"> </w:t>
      </w:r>
      <w:r w:rsidRPr="00C279B8">
        <w:rPr>
          <w:rFonts w:ascii="ArialMT" w:hAnsi="ArialMT" w:cs="ArialMT"/>
          <w:sz w:val="24"/>
          <w:szCs w:val="24"/>
        </w:rPr>
        <w:t xml:space="preserve">mais </w:t>
      </w:r>
      <w:r w:rsidRPr="00C279B8" w:rsidR="00AF7DD3">
        <w:rPr>
          <w:rFonts w:ascii="ArialMT" w:hAnsi="ArialMT" w:cs="ArialMT"/>
          <w:sz w:val="24"/>
          <w:szCs w:val="24"/>
        </w:rPr>
        <w:t>próximo</w:t>
      </w:r>
      <w:r w:rsidRPr="00C279B8">
        <w:rPr>
          <w:rFonts w:ascii="ArialMT" w:hAnsi="ArialMT" w:cs="ArialMT"/>
          <w:sz w:val="24"/>
          <w:szCs w:val="24"/>
        </w:rPr>
        <w:t xml:space="preserve"> a </w:t>
      </w:r>
      <w:r w:rsidRPr="00C279B8" w:rsidR="00AF7DD3">
        <w:rPr>
          <w:rFonts w:ascii="ArialMT" w:hAnsi="ArialMT" w:cs="ArialMT"/>
          <w:sz w:val="24"/>
          <w:szCs w:val="24"/>
        </w:rPr>
        <w:t>ocorrência</w:t>
      </w:r>
      <w:r w:rsidRPr="00C279B8">
        <w:rPr>
          <w:rFonts w:ascii="ArialMT" w:hAnsi="ArialMT" w:cs="ArialMT"/>
          <w:sz w:val="24"/>
          <w:szCs w:val="24"/>
        </w:rPr>
        <w:t xml:space="preserve"> ou ao acidente </w:t>
      </w:r>
      <w:r w:rsidRPr="00C279B8" w:rsidR="00AF7DD3">
        <w:rPr>
          <w:rFonts w:ascii="ArialMT" w:hAnsi="ArialMT" w:cs="ArialMT"/>
          <w:sz w:val="24"/>
          <w:szCs w:val="24"/>
        </w:rPr>
        <w:t>objeto</w:t>
      </w:r>
      <w:r w:rsidRPr="00C279B8">
        <w:rPr>
          <w:rFonts w:ascii="ArialMT" w:hAnsi="ArialMT" w:cs="ArialMT"/>
          <w:sz w:val="24"/>
          <w:szCs w:val="24"/>
        </w:rPr>
        <w:t xml:space="preserve"> da </w:t>
      </w:r>
      <w:r w:rsidRPr="00C279B8" w:rsidR="00AF7DD3">
        <w:rPr>
          <w:rFonts w:ascii="ArialMT" w:hAnsi="ArialMT" w:cs="ArialMT"/>
          <w:sz w:val="24"/>
          <w:szCs w:val="24"/>
        </w:rPr>
        <w:t>remoção</w:t>
      </w:r>
      <w:r w:rsidRPr="00C279B8">
        <w:rPr>
          <w:rFonts w:ascii="ArialMT" w:hAnsi="ArialMT" w:cs="ArialMT"/>
          <w:sz w:val="24"/>
          <w:szCs w:val="24"/>
        </w:rPr>
        <w:t>;</w:t>
      </w:r>
    </w:p>
    <w:p w:rsidR="00C279B8" w:rsidRPr="00C279B8" w:rsidP="00AF7DD3" w14:paraId="3F781E90" w14:textId="249F579F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MT" w:hAnsi="ArialMT" w:cs="ArialMT"/>
          <w:sz w:val="24"/>
          <w:szCs w:val="24"/>
        </w:rPr>
      </w:pPr>
      <w:r w:rsidRPr="008A4204">
        <w:rPr>
          <w:rFonts w:ascii="ArialMT" w:hAnsi="ArialMT" w:cs="ArialMT"/>
          <w:b/>
          <w:bCs/>
          <w:sz w:val="24"/>
          <w:szCs w:val="24"/>
        </w:rPr>
        <w:t xml:space="preserve">II </w:t>
      </w:r>
      <w:r w:rsidRPr="008A4204" w:rsidR="008A4204">
        <w:rPr>
          <w:rFonts w:ascii="ArialMT" w:hAnsi="ArialMT" w:cs="ArialMT"/>
          <w:b/>
          <w:bCs/>
          <w:sz w:val="24"/>
          <w:szCs w:val="24"/>
        </w:rPr>
        <w:t>-</w:t>
      </w:r>
      <w:r w:rsidRPr="00C279B8">
        <w:rPr>
          <w:rFonts w:ascii="ArialMT" w:hAnsi="ArialMT" w:cs="ArialMT"/>
          <w:sz w:val="24"/>
          <w:szCs w:val="24"/>
        </w:rPr>
        <w:t xml:space="preserve"> </w:t>
      </w:r>
      <w:r w:rsidRPr="00C279B8" w:rsidR="00AF7DD3">
        <w:rPr>
          <w:rFonts w:ascii="ArialMT" w:hAnsi="ArialMT" w:cs="ArialMT"/>
          <w:sz w:val="24"/>
          <w:szCs w:val="24"/>
        </w:rPr>
        <w:t>Estabelecimento</w:t>
      </w:r>
      <w:r w:rsidRPr="00C279B8">
        <w:rPr>
          <w:rFonts w:ascii="ArialMT" w:hAnsi="ArialMT" w:cs="ArialMT"/>
          <w:sz w:val="24"/>
          <w:szCs w:val="24"/>
        </w:rPr>
        <w:t xml:space="preserve"> </w:t>
      </w:r>
      <w:r w:rsidRPr="00C279B8" w:rsidR="00AF7DD3">
        <w:rPr>
          <w:rFonts w:ascii="ArialMT" w:hAnsi="ArialMT" w:cs="ArialMT"/>
          <w:sz w:val="24"/>
          <w:szCs w:val="24"/>
        </w:rPr>
        <w:t>público</w:t>
      </w:r>
      <w:r w:rsidRPr="00C279B8">
        <w:rPr>
          <w:rFonts w:ascii="ArialMT" w:hAnsi="ArialMT" w:cs="ArialMT"/>
          <w:sz w:val="24"/>
          <w:szCs w:val="24"/>
        </w:rPr>
        <w:t xml:space="preserve"> de </w:t>
      </w:r>
      <w:r w:rsidRPr="00C279B8" w:rsidR="00AF7DD3">
        <w:rPr>
          <w:rFonts w:ascii="ArialMT" w:hAnsi="ArialMT" w:cs="ArialMT"/>
          <w:sz w:val="24"/>
          <w:szCs w:val="24"/>
        </w:rPr>
        <w:t>saúde</w:t>
      </w:r>
      <w:r w:rsidRPr="00C279B8">
        <w:rPr>
          <w:rFonts w:ascii="ArialMT" w:hAnsi="ArialMT" w:cs="ArialMT"/>
          <w:sz w:val="24"/>
          <w:szCs w:val="24"/>
        </w:rPr>
        <w:t xml:space="preserve"> de </w:t>
      </w:r>
      <w:r w:rsidRPr="00C279B8" w:rsidR="00AF7DD3">
        <w:rPr>
          <w:rFonts w:ascii="ArialMT" w:hAnsi="ArialMT" w:cs="ArialMT"/>
          <w:sz w:val="24"/>
          <w:szCs w:val="24"/>
        </w:rPr>
        <w:t>município</w:t>
      </w:r>
      <w:r w:rsidRPr="00C279B8">
        <w:rPr>
          <w:rFonts w:ascii="ArialMT" w:hAnsi="ArialMT" w:cs="ArialMT"/>
          <w:sz w:val="24"/>
          <w:szCs w:val="24"/>
        </w:rPr>
        <w:t xml:space="preserve"> de </w:t>
      </w:r>
      <w:r w:rsidRPr="00C279B8" w:rsidR="00AF7DD3">
        <w:rPr>
          <w:rFonts w:ascii="ArialMT" w:hAnsi="ArialMT" w:cs="ArialMT"/>
          <w:sz w:val="24"/>
          <w:szCs w:val="24"/>
        </w:rPr>
        <w:t>residência</w:t>
      </w:r>
      <w:r w:rsidRPr="00C279B8">
        <w:rPr>
          <w:rFonts w:ascii="ArialMT" w:hAnsi="ArialMT" w:cs="ArialMT"/>
          <w:sz w:val="24"/>
          <w:szCs w:val="24"/>
        </w:rPr>
        <w:t xml:space="preserve"> ou</w:t>
      </w:r>
      <w:r w:rsidRPr="00C279B8">
        <w:rPr>
          <w:rFonts w:ascii="ArialMT" w:hAnsi="ArialMT" w:cs="ArialMT"/>
          <w:sz w:val="24"/>
          <w:szCs w:val="24"/>
        </w:rPr>
        <w:t xml:space="preserve"> </w:t>
      </w:r>
      <w:r w:rsidRPr="00C279B8">
        <w:rPr>
          <w:rFonts w:ascii="ArialMT" w:hAnsi="ArialMT" w:cs="ArialMT"/>
          <w:sz w:val="24"/>
          <w:szCs w:val="24"/>
        </w:rPr>
        <w:t>domicilio da pessoa;</w:t>
      </w:r>
    </w:p>
    <w:p w:rsidR="00C279B8" w:rsidRPr="00C279B8" w:rsidP="00AF7DD3" w14:paraId="7059FC03" w14:textId="7261CA3C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MT" w:hAnsi="ArialMT" w:cs="ArialMT"/>
          <w:sz w:val="24"/>
          <w:szCs w:val="24"/>
        </w:rPr>
      </w:pPr>
      <w:r w:rsidRPr="00AF7DD3">
        <w:rPr>
          <w:rFonts w:ascii="ArialMT" w:hAnsi="ArialMT" w:cs="ArialMT"/>
          <w:b/>
          <w:bCs/>
          <w:sz w:val="24"/>
          <w:szCs w:val="24"/>
        </w:rPr>
        <w:t xml:space="preserve">III </w:t>
      </w:r>
      <w:r w:rsidRPr="00AF7DD3" w:rsidR="008A4204">
        <w:rPr>
          <w:rFonts w:ascii="ArialMT" w:hAnsi="ArialMT" w:cs="ArialMT"/>
          <w:b/>
          <w:bCs/>
          <w:sz w:val="24"/>
          <w:szCs w:val="24"/>
        </w:rPr>
        <w:t>-</w:t>
      </w:r>
      <w:r w:rsidRPr="00C279B8">
        <w:rPr>
          <w:rFonts w:ascii="ArialMT" w:hAnsi="ArialMT" w:cs="ArialMT"/>
          <w:sz w:val="24"/>
          <w:szCs w:val="24"/>
        </w:rPr>
        <w:t xml:space="preserve"> estabelecimento privado de </w:t>
      </w:r>
      <w:r w:rsidRPr="00C279B8" w:rsidR="00AF7DD3">
        <w:rPr>
          <w:rFonts w:ascii="ArialMT" w:hAnsi="ArialMT" w:cs="ArialMT"/>
          <w:sz w:val="24"/>
          <w:szCs w:val="24"/>
        </w:rPr>
        <w:t>saúde</w:t>
      </w:r>
      <w:r w:rsidRPr="00C279B8">
        <w:rPr>
          <w:rFonts w:ascii="ArialMT" w:hAnsi="ArialMT" w:cs="ArialMT"/>
          <w:sz w:val="24"/>
          <w:szCs w:val="24"/>
        </w:rPr>
        <w:t xml:space="preserve"> cujo nome tenha sido fornecido</w:t>
      </w:r>
      <w:r w:rsidRPr="00C279B8">
        <w:rPr>
          <w:rFonts w:ascii="ArialMT" w:hAnsi="ArialMT" w:cs="ArialMT"/>
          <w:sz w:val="24"/>
          <w:szCs w:val="24"/>
        </w:rPr>
        <w:t xml:space="preserve"> </w:t>
      </w:r>
      <w:r w:rsidRPr="00C279B8">
        <w:rPr>
          <w:rFonts w:ascii="ArialMT" w:hAnsi="ArialMT" w:cs="ArialMT"/>
          <w:sz w:val="24"/>
          <w:szCs w:val="24"/>
        </w:rPr>
        <w:t xml:space="preserve">pela </w:t>
      </w:r>
      <w:r w:rsidRPr="00C279B8" w:rsidR="00AF7DD3">
        <w:rPr>
          <w:rFonts w:ascii="ArialMT" w:hAnsi="ArialMT" w:cs="ArialMT"/>
          <w:sz w:val="24"/>
          <w:szCs w:val="24"/>
        </w:rPr>
        <w:t>pessoa</w:t>
      </w:r>
      <w:r w:rsidRPr="00C279B8">
        <w:rPr>
          <w:rFonts w:ascii="ArialMT" w:hAnsi="ArialMT" w:cs="ArialMT"/>
          <w:sz w:val="24"/>
          <w:szCs w:val="24"/>
        </w:rPr>
        <w:t xml:space="preserve">, </w:t>
      </w:r>
      <w:r w:rsidRPr="00C279B8" w:rsidR="00AF7DD3">
        <w:rPr>
          <w:rFonts w:ascii="ArialMT" w:hAnsi="ArialMT" w:cs="ArialMT"/>
          <w:sz w:val="24"/>
          <w:szCs w:val="24"/>
        </w:rPr>
        <w:t>acompanhante</w:t>
      </w:r>
      <w:r w:rsidRPr="00C279B8">
        <w:rPr>
          <w:rFonts w:ascii="ArialMT" w:hAnsi="ArialMT" w:cs="ArialMT"/>
          <w:sz w:val="24"/>
          <w:szCs w:val="24"/>
        </w:rPr>
        <w:t xml:space="preserve"> ou </w:t>
      </w:r>
      <w:r w:rsidRPr="00C279B8" w:rsidR="00AF7DD3">
        <w:rPr>
          <w:rFonts w:ascii="ArialMT" w:hAnsi="ArialMT" w:cs="ArialMT"/>
          <w:sz w:val="24"/>
          <w:szCs w:val="24"/>
        </w:rPr>
        <w:t>familiar</w:t>
      </w:r>
      <w:r w:rsidRPr="00C279B8">
        <w:rPr>
          <w:rFonts w:ascii="ArialMT" w:hAnsi="ArialMT" w:cs="ArialMT"/>
          <w:sz w:val="24"/>
          <w:szCs w:val="24"/>
        </w:rPr>
        <w:t xml:space="preserve">, que </w:t>
      </w:r>
      <w:r w:rsidRPr="00C279B8" w:rsidR="00AF7DD3">
        <w:rPr>
          <w:rFonts w:ascii="ArialMT" w:hAnsi="ArialMT" w:cs="ArialMT"/>
          <w:sz w:val="24"/>
          <w:szCs w:val="24"/>
        </w:rPr>
        <w:t>integra</w:t>
      </w:r>
      <w:r w:rsidRPr="00C279B8">
        <w:rPr>
          <w:rFonts w:ascii="ArialMT" w:hAnsi="ArialMT" w:cs="ArialMT"/>
          <w:sz w:val="24"/>
          <w:szCs w:val="24"/>
        </w:rPr>
        <w:t xml:space="preserve"> a </w:t>
      </w:r>
      <w:r w:rsidR="00AF7DD3">
        <w:rPr>
          <w:rFonts w:ascii="ArialMT" w:hAnsi="ArialMT" w:cs="ArialMT"/>
          <w:sz w:val="24"/>
          <w:szCs w:val="24"/>
        </w:rPr>
        <w:t xml:space="preserve">rede de </w:t>
      </w:r>
      <w:r w:rsidRPr="00C279B8">
        <w:rPr>
          <w:rFonts w:ascii="ArialMT" w:hAnsi="ArialMT" w:cs="ArialMT"/>
          <w:sz w:val="24"/>
          <w:szCs w:val="24"/>
        </w:rPr>
        <w:t xml:space="preserve">convénios de plano médico particular, caso tenha, e desde que </w:t>
      </w:r>
      <w:r w:rsidR="00AF7DD3">
        <w:rPr>
          <w:rFonts w:ascii="ArialMT" w:hAnsi="ArialMT" w:cs="ArialMT"/>
          <w:sz w:val="24"/>
          <w:szCs w:val="24"/>
        </w:rPr>
        <w:t xml:space="preserve">não </w:t>
      </w:r>
      <w:r w:rsidRPr="00C279B8">
        <w:rPr>
          <w:rFonts w:ascii="ArialMT" w:hAnsi="ArialMT" w:cs="ArialMT"/>
          <w:sz w:val="24"/>
          <w:szCs w:val="24"/>
        </w:rPr>
        <w:t xml:space="preserve">comprometa a </w:t>
      </w:r>
      <w:r w:rsidRPr="00C279B8" w:rsidR="00AF7DD3">
        <w:rPr>
          <w:rFonts w:ascii="ArialMT" w:hAnsi="ArialMT" w:cs="ArialMT"/>
          <w:sz w:val="24"/>
          <w:szCs w:val="24"/>
        </w:rPr>
        <w:t>segurança</w:t>
      </w:r>
      <w:r w:rsidRPr="00C279B8">
        <w:rPr>
          <w:rFonts w:ascii="ArialMT" w:hAnsi="ArialMT" w:cs="ArialMT"/>
          <w:sz w:val="24"/>
          <w:szCs w:val="24"/>
        </w:rPr>
        <w:t xml:space="preserve"> do atendimento.</w:t>
      </w:r>
    </w:p>
    <w:p w:rsidR="00AF7DD3" w:rsidP="00AF7DD3" w14:paraId="7257DDD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b/>
          <w:bCs/>
          <w:sz w:val="24"/>
          <w:szCs w:val="24"/>
        </w:rPr>
      </w:pPr>
    </w:p>
    <w:p w:rsidR="00C279B8" w:rsidRPr="00C279B8" w:rsidP="00AF7DD3" w14:paraId="501063FB" w14:textId="0240285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4"/>
          <w:szCs w:val="24"/>
        </w:rPr>
      </w:pPr>
      <w:r w:rsidRPr="008A4204">
        <w:rPr>
          <w:rFonts w:ascii="ArialMT" w:hAnsi="ArialMT" w:cs="ArialMT"/>
          <w:b/>
          <w:bCs/>
          <w:sz w:val="24"/>
          <w:szCs w:val="24"/>
        </w:rPr>
        <w:t>Art. 2</w:t>
      </w:r>
      <w:r w:rsidRPr="008A4204" w:rsidR="008A4204">
        <w:rPr>
          <w:rFonts w:ascii="ArialMT" w:hAnsi="ArialMT" w:cs="ArialMT"/>
          <w:b/>
          <w:bCs/>
          <w:sz w:val="24"/>
          <w:szCs w:val="24"/>
        </w:rPr>
        <w:t xml:space="preserve"> </w:t>
      </w:r>
      <w:r w:rsidRPr="008A4204">
        <w:rPr>
          <w:rFonts w:ascii="ArialMT" w:hAnsi="ArialMT" w:cs="ArialMT"/>
          <w:b/>
          <w:bCs/>
          <w:sz w:val="24"/>
          <w:szCs w:val="24"/>
        </w:rPr>
        <w:t>-</w:t>
      </w:r>
      <w:r w:rsidRPr="00C279B8">
        <w:rPr>
          <w:rFonts w:ascii="ArialMT" w:hAnsi="ArialMT" w:cs="ArialMT"/>
          <w:sz w:val="24"/>
          <w:szCs w:val="24"/>
        </w:rPr>
        <w:t xml:space="preserve"> Os estabelecimentos municipais de </w:t>
      </w:r>
      <w:r w:rsidRPr="00C279B8" w:rsidR="00AF7DD3">
        <w:rPr>
          <w:rFonts w:ascii="ArialMT" w:hAnsi="ArialMT" w:cs="ArialMT"/>
          <w:sz w:val="24"/>
          <w:szCs w:val="24"/>
        </w:rPr>
        <w:t>saúde</w:t>
      </w:r>
      <w:r w:rsidRPr="00C279B8">
        <w:rPr>
          <w:rFonts w:ascii="ArialMT" w:hAnsi="ArialMT" w:cs="ArialMT"/>
          <w:sz w:val="24"/>
          <w:szCs w:val="24"/>
        </w:rPr>
        <w:t xml:space="preserve"> </w:t>
      </w:r>
      <w:r w:rsidRPr="00C279B8" w:rsidR="00AF7DD3">
        <w:rPr>
          <w:rFonts w:ascii="ArialMT" w:hAnsi="ArialMT" w:cs="ArialMT"/>
          <w:sz w:val="24"/>
          <w:szCs w:val="24"/>
        </w:rPr>
        <w:t>farão</w:t>
      </w:r>
      <w:r w:rsidRPr="00C279B8">
        <w:rPr>
          <w:rFonts w:ascii="ArialMT" w:hAnsi="ArialMT" w:cs="ArialMT"/>
          <w:sz w:val="24"/>
          <w:szCs w:val="24"/>
        </w:rPr>
        <w:t xml:space="preserve"> constar do</w:t>
      </w:r>
      <w:r w:rsidRPr="00C279B8">
        <w:rPr>
          <w:rFonts w:ascii="ArialMT" w:hAnsi="ArialMT" w:cs="ArialMT"/>
          <w:sz w:val="24"/>
          <w:szCs w:val="24"/>
        </w:rPr>
        <w:t xml:space="preserve"> </w:t>
      </w:r>
      <w:r w:rsidRPr="00C279B8" w:rsidR="00AF7DD3">
        <w:rPr>
          <w:rFonts w:ascii="ArialMT" w:hAnsi="ArialMT" w:cs="ArialMT"/>
          <w:sz w:val="24"/>
          <w:szCs w:val="24"/>
        </w:rPr>
        <w:t>Relatório</w:t>
      </w:r>
      <w:r w:rsidRPr="00C279B8">
        <w:rPr>
          <w:rFonts w:ascii="ArialMT" w:hAnsi="ArialMT" w:cs="ArialMT"/>
          <w:sz w:val="24"/>
          <w:szCs w:val="24"/>
        </w:rPr>
        <w:t xml:space="preserve"> inicial de atendimento as </w:t>
      </w:r>
      <w:r w:rsidRPr="00C279B8" w:rsidR="00AF7DD3">
        <w:rPr>
          <w:rFonts w:ascii="ArialMT" w:hAnsi="ArialMT" w:cs="ArialMT"/>
          <w:sz w:val="24"/>
          <w:szCs w:val="24"/>
        </w:rPr>
        <w:t>informações</w:t>
      </w:r>
      <w:r w:rsidRPr="00C279B8">
        <w:rPr>
          <w:rFonts w:ascii="ArialMT" w:hAnsi="ArialMT" w:cs="ArialMT"/>
          <w:sz w:val="24"/>
          <w:szCs w:val="24"/>
        </w:rPr>
        <w:t xml:space="preserve"> relativas as </w:t>
      </w:r>
      <w:r w:rsidRPr="00C279B8" w:rsidR="00AF7DD3">
        <w:rPr>
          <w:rFonts w:ascii="ArialMT" w:hAnsi="ArialMT" w:cs="ArialMT"/>
          <w:sz w:val="24"/>
          <w:szCs w:val="24"/>
        </w:rPr>
        <w:t>condições</w:t>
      </w:r>
      <w:r w:rsidRPr="00C279B8">
        <w:rPr>
          <w:rFonts w:ascii="ArialMT" w:hAnsi="ArialMT" w:cs="ArialMT"/>
          <w:sz w:val="24"/>
          <w:szCs w:val="24"/>
        </w:rPr>
        <w:t xml:space="preserve"> da pessoa, </w:t>
      </w:r>
      <w:r w:rsidRPr="00C279B8" w:rsidR="00AF7DD3">
        <w:rPr>
          <w:rFonts w:ascii="ArialMT" w:hAnsi="ArialMT" w:cs="ArialMT"/>
          <w:sz w:val="24"/>
          <w:szCs w:val="24"/>
        </w:rPr>
        <w:t>de</w:t>
      </w:r>
      <w:r w:rsidRPr="00C279B8">
        <w:rPr>
          <w:rFonts w:ascii="ArialMT" w:hAnsi="ArialMT" w:cs="ArialMT"/>
          <w:sz w:val="24"/>
          <w:szCs w:val="24"/>
        </w:rPr>
        <w:t xml:space="preserve"> </w:t>
      </w:r>
      <w:r w:rsidRPr="00C279B8">
        <w:rPr>
          <w:rFonts w:ascii="ArialMT" w:hAnsi="ArialMT" w:cs="ArialMT"/>
          <w:sz w:val="24"/>
          <w:szCs w:val="24"/>
        </w:rPr>
        <w:t>modo a</w:t>
      </w:r>
      <w:r w:rsidRPr="00C279B8">
        <w:rPr>
          <w:rFonts w:ascii="ArialMT" w:hAnsi="ArialMT" w:cs="ArialMT"/>
          <w:sz w:val="24"/>
          <w:szCs w:val="24"/>
        </w:rPr>
        <w:t xml:space="preserve"> </w:t>
      </w:r>
      <w:r w:rsidRPr="00C279B8">
        <w:rPr>
          <w:rFonts w:ascii="ArialMT" w:hAnsi="ArialMT" w:cs="ArialMT"/>
          <w:sz w:val="24"/>
          <w:szCs w:val="24"/>
        </w:rPr>
        <w:t xml:space="preserve">esclarecer a real </w:t>
      </w:r>
      <w:r w:rsidRPr="00C279B8" w:rsidR="00AF7DD3">
        <w:rPr>
          <w:rFonts w:ascii="ArialMT" w:hAnsi="ArialMT" w:cs="ArialMT"/>
          <w:sz w:val="24"/>
          <w:szCs w:val="24"/>
        </w:rPr>
        <w:t>situação</w:t>
      </w:r>
      <w:r w:rsidRPr="00C279B8">
        <w:rPr>
          <w:rFonts w:ascii="ArialMT" w:hAnsi="ArialMT" w:cs="ArialMT"/>
          <w:sz w:val="24"/>
          <w:szCs w:val="24"/>
        </w:rPr>
        <w:t xml:space="preserve"> que permita ao e</w:t>
      </w:r>
      <w:r w:rsidR="00AF7DD3">
        <w:rPr>
          <w:rFonts w:ascii="ArialMT" w:hAnsi="ArialMT" w:cs="ArialMT"/>
          <w:sz w:val="24"/>
          <w:szCs w:val="24"/>
        </w:rPr>
        <w:t>n</w:t>
      </w:r>
      <w:r w:rsidRPr="00C279B8">
        <w:rPr>
          <w:rFonts w:ascii="ArialMT" w:hAnsi="ArialMT" w:cs="ArialMT"/>
          <w:sz w:val="24"/>
          <w:szCs w:val="24"/>
        </w:rPr>
        <w:t xml:space="preserve">caminhamento e </w:t>
      </w:r>
      <w:r w:rsidRPr="00C279B8" w:rsidR="00AF7DD3">
        <w:rPr>
          <w:rFonts w:ascii="ArialMT" w:hAnsi="ArialMT" w:cs="ArialMT"/>
          <w:sz w:val="24"/>
          <w:szCs w:val="24"/>
        </w:rPr>
        <w:t>remoção</w:t>
      </w:r>
      <w:r w:rsidRPr="00C279B8">
        <w:rPr>
          <w:rFonts w:ascii="ArialMT" w:hAnsi="ArialMT" w:cs="ArialMT"/>
          <w:sz w:val="24"/>
          <w:szCs w:val="24"/>
        </w:rPr>
        <w:t xml:space="preserve"> da mesma</w:t>
      </w:r>
      <w:r w:rsidRPr="00C279B8">
        <w:rPr>
          <w:rFonts w:ascii="ArialMT" w:hAnsi="ArialMT" w:cs="ArialMT"/>
          <w:sz w:val="24"/>
          <w:szCs w:val="24"/>
        </w:rPr>
        <w:t xml:space="preserve"> </w:t>
      </w:r>
      <w:r w:rsidRPr="00C279B8">
        <w:rPr>
          <w:rFonts w:ascii="ArialMT" w:hAnsi="ArialMT" w:cs="ArialMT"/>
          <w:sz w:val="24"/>
          <w:szCs w:val="24"/>
        </w:rPr>
        <w:t xml:space="preserve">aos estabelecimentos enumerados nos incisos I, II ou III do </w:t>
      </w:r>
      <w:r w:rsidRPr="00C279B8" w:rsidR="00AF7DD3">
        <w:rPr>
          <w:rFonts w:ascii="ArialMT" w:hAnsi="ArialMT" w:cs="ArialMT"/>
          <w:sz w:val="24"/>
          <w:szCs w:val="24"/>
        </w:rPr>
        <w:t>parágrafo</w:t>
      </w:r>
      <w:r w:rsidRPr="00C279B8">
        <w:rPr>
          <w:rFonts w:ascii="ArialMT" w:hAnsi="ArialMT" w:cs="ArialMT"/>
          <w:sz w:val="24"/>
          <w:szCs w:val="24"/>
        </w:rPr>
        <w:t xml:space="preserve"> </w:t>
      </w:r>
      <w:r w:rsidRPr="00C279B8" w:rsidR="00AF7DD3">
        <w:rPr>
          <w:rFonts w:ascii="ArialMT" w:hAnsi="ArialMT" w:cs="ArialMT"/>
          <w:sz w:val="24"/>
          <w:szCs w:val="24"/>
        </w:rPr>
        <w:t>único</w:t>
      </w:r>
      <w:r w:rsidRPr="00C279B8">
        <w:rPr>
          <w:rFonts w:ascii="ArialMT" w:hAnsi="ArialMT" w:cs="ArialMT"/>
          <w:sz w:val="24"/>
          <w:szCs w:val="24"/>
        </w:rPr>
        <w:t xml:space="preserve"> do </w:t>
      </w:r>
      <w:r w:rsidRPr="00C279B8" w:rsidR="00AF7DD3">
        <w:rPr>
          <w:rFonts w:ascii="ArialMT" w:hAnsi="ArialMT" w:cs="ArialMT"/>
          <w:sz w:val="24"/>
          <w:szCs w:val="24"/>
        </w:rPr>
        <w:t>artigo</w:t>
      </w:r>
      <w:r w:rsidRPr="00C279B8">
        <w:rPr>
          <w:rFonts w:ascii="ArialMT" w:hAnsi="ArialMT" w:cs="ArialMT"/>
          <w:sz w:val="24"/>
          <w:szCs w:val="24"/>
        </w:rPr>
        <w:t xml:space="preserve"> 1°</w:t>
      </w:r>
    </w:p>
    <w:p w:rsidR="00C279B8" w:rsidRPr="00C279B8" w:rsidP="00AF7DD3" w14:paraId="1FD883A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sz w:val="24"/>
          <w:szCs w:val="24"/>
        </w:rPr>
      </w:pPr>
      <w:r w:rsidRPr="00C279B8">
        <w:rPr>
          <w:rFonts w:ascii="ArialMT" w:hAnsi="ArialMT" w:cs="ArialMT"/>
          <w:sz w:val="24"/>
          <w:szCs w:val="24"/>
        </w:rPr>
        <w:t>desta Lei.</w:t>
      </w:r>
    </w:p>
    <w:p w:rsidR="00C279B8" w:rsidRPr="00C279B8" w:rsidP="00AF7DD3" w14:paraId="530BC085" w14:textId="109D6CB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4"/>
          <w:szCs w:val="24"/>
        </w:rPr>
      </w:pPr>
      <w:r w:rsidRPr="00AF7DD3">
        <w:rPr>
          <w:rFonts w:ascii="ArialMT" w:hAnsi="ArialMT" w:cs="ArialMT"/>
          <w:b/>
          <w:bCs/>
          <w:sz w:val="24"/>
          <w:szCs w:val="24"/>
        </w:rPr>
        <w:t>Art. 3 -</w:t>
      </w:r>
      <w:r w:rsidRPr="00C279B8">
        <w:rPr>
          <w:rFonts w:ascii="ArialMT" w:hAnsi="ArialMT" w:cs="ArialMT"/>
          <w:sz w:val="24"/>
          <w:szCs w:val="24"/>
        </w:rPr>
        <w:t xml:space="preserve"> Os valores referidos no artigo 1° desta Lei </w:t>
      </w:r>
      <w:r w:rsidRPr="00C279B8" w:rsidR="00AF7DD3">
        <w:rPr>
          <w:rFonts w:ascii="ArialMT" w:hAnsi="ArialMT" w:cs="ArialMT"/>
          <w:sz w:val="24"/>
          <w:szCs w:val="24"/>
        </w:rPr>
        <w:t>serão</w:t>
      </w:r>
      <w:r w:rsidRPr="00C279B8">
        <w:rPr>
          <w:rFonts w:ascii="ArialMT" w:hAnsi="ArialMT" w:cs="ArialMT"/>
          <w:sz w:val="24"/>
          <w:szCs w:val="24"/>
        </w:rPr>
        <w:t xml:space="preserve"> apurados em</w:t>
      </w:r>
      <w:r w:rsidRPr="00C279B8">
        <w:rPr>
          <w:rFonts w:ascii="ArialMT" w:hAnsi="ArialMT" w:cs="ArialMT"/>
          <w:sz w:val="24"/>
          <w:szCs w:val="24"/>
        </w:rPr>
        <w:t xml:space="preserve"> </w:t>
      </w:r>
      <w:r w:rsidRPr="00C279B8">
        <w:rPr>
          <w:rFonts w:ascii="ArialMT" w:hAnsi="ArialMT" w:cs="ArialMT"/>
          <w:sz w:val="24"/>
          <w:szCs w:val="24"/>
        </w:rPr>
        <w:t xml:space="preserve">planilha </w:t>
      </w:r>
      <w:r w:rsidRPr="00C279B8" w:rsidR="00AF7DD3">
        <w:rPr>
          <w:rFonts w:ascii="ArialMT" w:hAnsi="ArialMT" w:cs="ArialMT"/>
          <w:sz w:val="24"/>
          <w:szCs w:val="24"/>
        </w:rPr>
        <w:t>própria</w:t>
      </w:r>
      <w:r w:rsidRPr="00C279B8">
        <w:rPr>
          <w:rFonts w:ascii="ArialMT" w:hAnsi="ArialMT" w:cs="ArialMT"/>
          <w:sz w:val="24"/>
          <w:szCs w:val="24"/>
        </w:rPr>
        <w:t xml:space="preserve"> confeccionada pela Secretaria Municipal de </w:t>
      </w:r>
      <w:r w:rsidRPr="00C279B8" w:rsidR="00AF7DD3">
        <w:rPr>
          <w:rFonts w:ascii="ArialMT" w:hAnsi="ArialMT" w:cs="ArialMT"/>
          <w:sz w:val="24"/>
          <w:szCs w:val="24"/>
        </w:rPr>
        <w:t>Saúde</w:t>
      </w:r>
      <w:r w:rsidRPr="00C279B8">
        <w:rPr>
          <w:rFonts w:ascii="ArialMT" w:hAnsi="ArialMT" w:cs="ArialMT"/>
          <w:sz w:val="24"/>
          <w:szCs w:val="24"/>
        </w:rPr>
        <w:t xml:space="preserve"> e </w:t>
      </w:r>
      <w:r w:rsidRPr="00C279B8" w:rsidR="00AF7DD3">
        <w:rPr>
          <w:rFonts w:ascii="ArialMT" w:hAnsi="ArialMT" w:cs="ArialMT"/>
          <w:sz w:val="24"/>
          <w:szCs w:val="24"/>
        </w:rPr>
        <w:t>abrangerão</w:t>
      </w:r>
      <w:r w:rsidRPr="00C279B8">
        <w:rPr>
          <w:rFonts w:ascii="ArialMT" w:hAnsi="ArialMT" w:cs="ArialMT"/>
          <w:sz w:val="24"/>
          <w:szCs w:val="24"/>
        </w:rPr>
        <w:t xml:space="preserve"> todas</w:t>
      </w:r>
      <w:r w:rsidRPr="00C279B8">
        <w:rPr>
          <w:rFonts w:ascii="ArialMT" w:hAnsi="ArialMT" w:cs="ArialMT"/>
          <w:sz w:val="24"/>
          <w:szCs w:val="24"/>
        </w:rPr>
        <w:t xml:space="preserve"> </w:t>
      </w:r>
      <w:r w:rsidRPr="00C279B8">
        <w:rPr>
          <w:rFonts w:ascii="ArialMT" w:hAnsi="ArialMT" w:cs="ArialMT"/>
          <w:sz w:val="24"/>
          <w:szCs w:val="24"/>
        </w:rPr>
        <w:t xml:space="preserve">as despesas relativas aos </w:t>
      </w:r>
      <w:r w:rsidRPr="00C279B8" w:rsidR="00AF7DD3">
        <w:rPr>
          <w:rFonts w:ascii="ArialMT" w:hAnsi="ArialMT" w:cs="ArialMT"/>
          <w:sz w:val="24"/>
          <w:szCs w:val="24"/>
        </w:rPr>
        <w:t>serviços</w:t>
      </w:r>
      <w:r w:rsidRPr="00C279B8">
        <w:rPr>
          <w:rFonts w:ascii="ArialMT" w:hAnsi="ArialMT" w:cs="ArialMT"/>
          <w:sz w:val="24"/>
          <w:szCs w:val="24"/>
        </w:rPr>
        <w:t xml:space="preserve"> médicos e hospitalares prestados nos estabelecimentos</w:t>
      </w:r>
      <w:r w:rsidRPr="00C279B8">
        <w:rPr>
          <w:rFonts w:ascii="ArialMT" w:hAnsi="ArialMT" w:cs="ArialMT"/>
          <w:sz w:val="24"/>
          <w:szCs w:val="24"/>
        </w:rPr>
        <w:t xml:space="preserve"> </w:t>
      </w:r>
      <w:r w:rsidRPr="00C279B8">
        <w:rPr>
          <w:rFonts w:ascii="ArialMT" w:hAnsi="ArialMT" w:cs="ArialMT"/>
          <w:sz w:val="24"/>
          <w:szCs w:val="24"/>
        </w:rPr>
        <w:t xml:space="preserve">municipais de </w:t>
      </w:r>
      <w:r w:rsidRPr="00C279B8" w:rsidR="00AF7DD3">
        <w:rPr>
          <w:rFonts w:ascii="ArialMT" w:hAnsi="ArialMT" w:cs="ArialMT"/>
          <w:sz w:val="24"/>
          <w:szCs w:val="24"/>
        </w:rPr>
        <w:t>saúde</w:t>
      </w:r>
      <w:r w:rsidRPr="00C279B8">
        <w:rPr>
          <w:rFonts w:ascii="ArialMT" w:hAnsi="ArialMT" w:cs="ArialMT"/>
          <w:sz w:val="24"/>
          <w:szCs w:val="24"/>
        </w:rPr>
        <w:t xml:space="preserve"> </w:t>
      </w:r>
      <w:r w:rsidRPr="00C279B8" w:rsidR="00AF7DD3">
        <w:rPr>
          <w:rFonts w:ascii="ArialMT" w:hAnsi="ArialMT" w:cs="ArialMT"/>
          <w:sz w:val="24"/>
          <w:szCs w:val="24"/>
        </w:rPr>
        <w:t>de</w:t>
      </w:r>
      <w:r w:rsidRPr="00C279B8">
        <w:rPr>
          <w:rFonts w:ascii="ArialMT" w:hAnsi="ArialMT" w:cs="ArialMT"/>
          <w:sz w:val="24"/>
          <w:szCs w:val="24"/>
        </w:rPr>
        <w:t xml:space="preserve"> Sumaré, inclusive curativos, medicamentos, </w:t>
      </w:r>
      <w:r w:rsidRPr="00C279B8" w:rsidR="00AF7DD3">
        <w:rPr>
          <w:rFonts w:ascii="ArialMT" w:hAnsi="ArialMT" w:cs="ArialMT"/>
          <w:sz w:val="24"/>
          <w:szCs w:val="24"/>
        </w:rPr>
        <w:t>exames</w:t>
      </w:r>
      <w:r w:rsidRPr="00C279B8">
        <w:rPr>
          <w:rFonts w:ascii="ArialMT" w:hAnsi="ArialMT" w:cs="ArialMT"/>
          <w:sz w:val="24"/>
          <w:szCs w:val="24"/>
        </w:rPr>
        <w:t>, cirurgias,</w:t>
      </w:r>
      <w:r w:rsidRPr="00C279B8">
        <w:rPr>
          <w:rFonts w:ascii="ArialMT" w:hAnsi="ArialMT" w:cs="ArialMT"/>
          <w:sz w:val="24"/>
          <w:szCs w:val="24"/>
        </w:rPr>
        <w:t xml:space="preserve"> </w:t>
      </w:r>
      <w:r w:rsidRPr="00C279B8" w:rsidR="00AF7DD3">
        <w:rPr>
          <w:rFonts w:ascii="ArialMT" w:hAnsi="ArialMT" w:cs="ArialMT"/>
          <w:sz w:val="24"/>
          <w:szCs w:val="24"/>
        </w:rPr>
        <w:t>internações</w:t>
      </w:r>
      <w:r w:rsidRPr="00C279B8">
        <w:rPr>
          <w:rFonts w:ascii="ArialMT" w:hAnsi="ArialMT" w:cs="ArialMT"/>
          <w:sz w:val="24"/>
          <w:szCs w:val="24"/>
        </w:rPr>
        <w:t xml:space="preserve">, </w:t>
      </w:r>
      <w:r w:rsidRPr="00C279B8" w:rsidR="00AF7DD3">
        <w:rPr>
          <w:rFonts w:ascii="ArialMT" w:hAnsi="ArialMT" w:cs="ArialMT"/>
          <w:sz w:val="24"/>
          <w:szCs w:val="24"/>
        </w:rPr>
        <w:t>material</w:t>
      </w:r>
      <w:r w:rsidRPr="00C279B8">
        <w:rPr>
          <w:rFonts w:ascii="ArialMT" w:hAnsi="ArialMT" w:cs="ArialMT"/>
          <w:sz w:val="24"/>
          <w:szCs w:val="24"/>
        </w:rPr>
        <w:t xml:space="preserve"> afins e dietas alimentares.</w:t>
      </w:r>
    </w:p>
    <w:p w:rsidR="00C279B8" w:rsidRPr="00C279B8" w:rsidP="00AF7DD3" w14:paraId="0CF271C6" w14:textId="16F86795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sz w:val="24"/>
          <w:szCs w:val="24"/>
        </w:rPr>
      </w:pPr>
      <w:r w:rsidRPr="00C279B8">
        <w:rPr>
          <w:rFonts w:ascii="ArialMT" w:hAnsi="ArialMT" w:cs="ArialMT"/>
          <w:sz w:val="24"/>
          <w:szCs w:val="24"/>
        </w:rPr>
        <w:t>Par</w:t>
      </w:r>
      <w:r>
        <w:rPr>
          <w:rFonts w:ascii="ArialMT" w:hAnsi="ArialMT" w:cs="ArialMT"/>
          <w:sz w:val="24"/>
          <w:szCs w:val="24"/>
        </w:rPr>
        <w:t xml:space="preserve">ágrafo </w:t>
      </w:r>
      <w:r w:rsidRPr="00C279B8">
        <w:rPr>
          <w:rFonts w:ascii="ArialMT" w:hAnsi="ArialMT" w:cs="ArialMT"/>
          <w:sz w:val="24"/>
          <w:szCs w:val="24"/>
        </w:rPr>
        <w:t>Único</w:t>
      </w:r>
      <w:r w:rsidRPr="00C279B8">
        <w:rPr>
          <w:rFonts w:ascii="ArialMT" w:hAnsi="ArialMT" w:cs="ArialMT"/>
          <w:sz w:val="24"/>
          <w:szCs w:val="24"/>
        </w:rPr>
        <w:t xml:space="preserve">. Os valores a serem cobrados pelo </w:t>
      </w:r>
      <w:r w:rsidRPr="00C279B8">
        <w:rPr>
          <w:rFonts w:ascii="ArialMT" w:hAnsi="ArialMT" w:cs="ArialMT"/>
          <w:sz w:val="24"/>
          <w:szCs w:val="24"/>
        </w:rPr>
        <w:t>município</w:t>
      </w:r>
      <w:r w:rsidRPr="00C279B8">
        <w:rPr>
          <w:rFonts w:ascii="ArialMT" w:hAnsi="ArialMT" w:cs="ArialMT"/>
          <w:sz w:val="24"/>
          <w:szCs w:val="24"/>
        </w:rPr>
        <w:t xml:space="preserve"> das Concessionarias</w:t>
      </w:r>
      <w:r w:rsidRPr="00C279B8">
        <w:rPr>
          <w:rFonts w:ascii="ArialMT" w:hAnsi="ArialMT" w:cs="ArialMT"/>
          <w:sz w:val="24"/>
          <w:szCs w:val="24"/>
        </w:rPr>
        <w:t xml:space="preserve"> </w:t>
      </w:r>
      <w:r w:rsidRPr="00C279B8">
        <w:rPr>
          <w:rFonts w:ascii="ArialMT" w:hAnsi="ArialMT" w:cs="ArialMT"/>
          <w:sz w:val="24"/>
          <w:szCs w:val="24"/>
        </w:rPr>
        <w:t>serão</w:t>
      </w:r>
      <w:r w:rsidRPr="00C279B8">
        <w:rPr>
          <w:rFonts w:ascii="ArialMT" w:hAnsi="ArialMT" w:cs="ArialMT"/>
          <w:sz w:val="24"/>
          <w:szCs w:val="24"/>
        </w:rPr>
        <w:t xml:space="preserve"> calculados com base nas Tabelas do SUS </w:t>
      </w:r>
      <w:r>
        <w:rPr>
          <w:rFonts w:ascii="ArialMT" w:hAnsi="ArialMT" w:cs="ArialMT"/>
          <w:sz w:val="24"/>
          <w:szCs w:val="24"/>
        </w:rPr>
        <w:t>-</w:t>
      </w:r>
      <w:r w:rsidRPr="00C279B8">
        <w:rPr>
          <w:rFonts w:ascii="ArialMT" w:hAnsi="ArialMT" w:cs="ArialMT"/>
          <w:sz w:val="24"/>
          <w:szCs w:val="24"/>
        </w:rPr>
        <w:t xml:space="preserve"> Sistema </w:t>
      </w:r>
      <w:r w:rsidRPr="00C279B8">
        <w:rPr>
          <w:rFonts w:ascii="ArialMT" w:hAnsi="ArialMT" w:cs="ArialMT"/>
          <w:sz w:val="24"/>
          <w:szCs w:val="24"/>
        </w:rPr>
        <w:t>Único</w:t>
      </w:r>
      <w:r w:rsidRPr="00C279B8">
        <w:rPr>
          <w:rFonts w:ascii="ArialMT" w:hAnsi="ArialMT" w:cs="ArialMT"/>
          <w:sz w:val="24"/>
          <w:szCs w:val="24"/>
        </w:rPr>
        <w:t xml:space="preserve"> de </w:t>
      </w:r>
      <w:r w:rsidRPr="00C279B8">
        <w:rPr>
          <w:rFonts w:ascii="ArialMT" w:hAnsi="ArialMT" w:cs="ArialMT"/>
          <w:sz w:val="24"/>
          <w:szCs w:val="24"/>
        </w:rPr>
        <w:t>Saúde</w:t>
      </w:r>
      <w:r w:rsidRPr="00C279B8">
        <w:rPr>
          <w:rFonts w:ascii="ArialMT" w:hAnsi="ArialMT" w:cs="ArialMT"/>
          <w:sz w:val="24"/>
          <w:szCs w:val="24"/>
        </w:rPr>
        <w:t xml:space="preserve"> e da AMB —</w:t>
      </w:r>
      <w:r w:rsidRPr="00C279B8">
        <w:rPr>
          <w:rFonts w:ascii="ArialMT" w:hAnsi="ArialMT" w:cs="ArialMT"/>
          <w:sz w:val="24"/>
          <w:szCs w:val="24"/>
        </w:rPr>
        <w:t xml:space="preserve"> </w:t>
      </w:r>
      <w:r w:rsidRPr="00C279B8">
        <w:rPr>
          <w:rFonts w:ascii="ArialMT" w:hAnsi="ArialMT" w:cs="ArialMT"/>
          <w:sz w:val="24"/>
          <w:szCs w:val="24"/>
        </w:rPr>
        <w:t>Associação</w:t>
      </w:r>
      <w:r w:rsidRPr="00C279B8">
        <w:rPr>
          <w:rFonts w:ascii="ArialMT" w:hAnsi="ArialMT" w:cs="ArialMT"/>
          <w:sz w:val="24"/>
          <w:szCs w:val="24"/>
        </w:rPr>
        <w:t xml:space="preserve"> Médica Brasileira.</w:t>
      </w:r>
    </w:p>
    <w:p w:rsidR="00C279B8" w:rsidRPr="00C279B8" w:rsidP="00AF7DD3" w14:paraId="5D59D8E8" w14:textId="71B7BE3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4"/>
          <w:szCs w:val="24"/>
        </w:rPr>
      </w:pPr>
      <w:r w:rsidRPr="00AF7DD3">
        <w:rPr>
          <w:rFonts w:ascii="ArialMT" w:hAnsi="ArialMT" w:cs="ArialMT"/>
          <w:b/>
          <w:bCs/>
          <w:sz w:val="24"/>
          <w:szCs w:val="24"/>
        </w:rPr>
        <w:t>Art. 5 -</w:t>
      </w:r>
      <w:r w:rsidRPr="00C279B8">
        <w:rPr>
          <w:rFonts w:ascii="ArialMT" w:hAnsi="ArialMT" w:cs="ArialMT"/>
          <w:sz w:val="24"/>
          <w:szCs w:val="24"/>
        </w:rPr>
        <w:t xml:space="preserve"> As Concessionaria </w:t>
      </w:r>
      <w:r w:rsidRPr="00C279B8" w:rsidR="00AF7DD3">
        <w:rPr>
          <w:rFonts w:ascii="ArialMT" w:hAnsi="ArialMT" w:cs="ArialMT"/>
          <w:sz w:val="24"/>
          <w:szCs w:val="24"/>
        </w:rPr>
        <w:t>deverão</w:t>
      </w:r>
      <w:r w:rsidRPr="00C279B8">
        <w:rPr>
          <w:rFonts w:ascii="ArialMT" w:hAnsi="ArialMT" w:cs="ArialMT"/>
          <w:sz w:val="24"/>
          <w:szCs w:val="24"/>
        </w:rPr>
        <w:t xml:space="preserve"> arcar com os custos das despesas</w:t>
      </w:r>
      <w:r w:rsidRPr="00C279B8">
        <w:rPr>
          <w:rFonts w:ascii="ArialMT" w:hAnsi="ArialMT" w:cs="ArialMT"/>
          <w:sz w:val="24"/>
          <w:szCs w:val="24"/>
        </w:rPr>
        <w:t xml:space="preserve"> </w:t>
      </w:r>
      <w:r w:rsidRPr="00C279B8">
        <w:rPr>
          <w:rFonts w:ascii="ArialMT" w:hAnsi="ArialMT" w:cs="ArialMT"/>
          <w:sz w:val="24"/>
          <w:szCs w:val="24"/>
        </w:rPr>
        <w:t xml:space="preserve">médicas </w:t>
      </w:r>
      <w:r w:rsidRPr="00C279B8" w:rsidR="00AF7DD3">
        <w:rPr>
          <w:rFonts w:ascii="ArialMT" w:hAnsi="ArialMT" w:cs="ArialMT"/>
          <w:sz w:val="24"/>
          <w:szCs w:val="24"/>
        </w:rPr>
        <w:t>até</w:t>
      </w:r>
      <w:r w:rsidRPr="00C279B8">
        <w:rPr>
          <w:rFonts w:ascii="ArialMT" w:hAnsi="ArialMT" w:cs="ArialMT"/>
          <w:sz w:val="24"/>
          <w:szCs w:val="24"/>
        </w:rPr>
        <w:t xml:space="preserve"> o 5° dia </w:t>
      </w:r>
      <w:r w:rsidRPr="00C279B8" w:rsidR="00AF7DD3">
        <w:rPr>
          <w:rFonts w:ascii="ArialMT" w:hAnsi="ArialMT" w:cs="ArialMT"/>
          <w:sz w:val="24"/>
          <w:szCs w:val="24"/>
        </w:rPr>
        <w:t>útil</w:t>
      </w:r>
      <w:r w:rsidRPr="00C279B8">
        <w:rPr>
          <w:rFonts w:ascii="ArialMT" w:hAnsi="ArialMT" w:cs="ArialMT"/>
          <w:sz w:val="24"/>
          <w:szCs w:val="24"/>
        </w:rPr>
        <w:t xml:space="preserve"> de cada </w:t>
      </w:r>
      <w:r w:rsidRPr="00C279B8" w:rsidR="00AF7DD3">
        <w:rPr>
          <w:rFonts w:ascii="ArialMT" w:hAnsi="ArialMT" w:cs="ArialMT"/>
          <w:sz w:val="24"/>
          <w:szCs w:val="24"/>
        </w:rPr>
        <w:t>mês</w:t>
      </w:r>
      <w:r w:rsidRPr="00C279B8">
        <w:rPr>
          <w:rFonts w:ascii="ArialMT" w:hAnsi="ArialMT" w:cs="ArialMT"/>
          <w:sz w:val="24"/>
          <w:szCs w:val="24"/>
        </w:rPr>
        <w:t xml:space="preserve">, cujas formas de pagamento </w:t>
      </w:r>
      <w:r w:rsidRPr="00C279B8" w:rsidR="00AF7DD3">
        <w:rPr>
          <w:rFonts w:ascii="ArialMT" w:hAnsi="ArialMT" w:cs="ArialMT"/>
          <w:sz w:val="24"/>
          <w:szCs w:val="24"/>
        </w:rPr>
        <w:t>serão</w:t>
      </w:r>
      <w:r w:rsidRPr="00C279B8">
        <w:rPr>
          <w:rFonts w:ascii="ArialMT" w:hAnsi="ArialMT" w:cs="ArialMT"/>
          <w:sz w:val="24"/>
          <w:szCs w:val="24"/>
        </w:rPr>
        <w:t xml:space="preserve"> definidas pelo</w:t>
      </w:r>
      <w:r w:rsidRPr="00C279B8">
        <w:rPr>
          <w:rFonts w:ascii="ArialMT" w:hAnsi="ArialMT" w:cs="ArialMT"/>
          <w:sz w:val="24"/>
          <w:szCs w:val="24"/>
        </w:rPr>
        <w:t xml:space="preserve"> </w:t>
      </w:r>
      <w:r w:rsidRPr="00C279B8">
        <w:rPr>
          <w:rFonts w:ascii="ArialMT" w:hAnsi="ArialMT" w:cs="ArialMT"/>
          <w:sz w:val="24"/>
          <w:szCs w:val="24"/>
        </w:rPr>
        <w:t>Poder Executivo.</w:t>
      </w:r>
    </w:p>
    <w:p w:rsidR="00C279B8" w:rsidRPr="00C279B8" w:rsidP="00AF7DD3" w14:paraId="5807B013" w14:textId="01BABEA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4"/>
          <w:szCs w:val="24"/>
        </w:rPr>
      </w:pPr>
      <w:r w:rsidRPr="00AF7DD3">
        <w:rPr>
          <w:rFonts w:ascii="ArialMT" w:hAnsi="ArialMT" w:cs="ArialMT"/>
          <w:b/>
          <w:bCs/>
          <w:sz w:val="24"/>
          <w:szCs w:val="24"/>
        </w:rPr>
        <w:t>Art. 6</w:t>
      </w:r>
      <w:r w:rsidRPr="00C279B8">
        <w:rPr>
          <w:rFonts w:ascii="ArialMT" w:hAnsi="ArialMT" w:cs="ArialMT"/>
          <w:sz w:val="24"/>
          <w:szCs w:val="24"/>
        </w:rPr>
        <w:t xml:space="preserve"> - </w:t>
      </w:r>
      <w:r w:rsidRPr="00C279B8" w:rsidR="00AF7DD3">
        <w:rPr>
          <w:rFonts w:ascii="ArialMT" w:hAnsi="ArialMT" w:cs="ArialMT"/>
          <w:sz w:val="24"/>
          <w:szCs w:val="24"/>
        </w:rPr>
        <w:t>As despesas</w:t>
      </w:r>
      <w:r w:rsidRPr="00C279B8">
        <w:rPr>
          <w:rFonts w:ascii="ArialMT" w:hAnsi="ArialMT" w:cs="ArialMT"/>
          <w:sz w:val="24"/>
          <w:szCs w:val="24"/>
        </w:rPr>
        <w:t xml:space="preserve"> decorrentes da </w:t>
      </w:r>
      <w:r w:rsidRPr="00C279B8" w:rsidR="00AF7DD3">
        <w:rPr>
          <w:rFonts w:ascii="ArialMT" w:hAnsi="ArialMT" w:cs="ArialMT"/>
          <w:sz w:val="24"/>
          <w:szCs w:val="24"/>
        </w:rPr>
        <w:t>aplicação</w:t>
      </w:r>
      <w:r w:rsidRPr="00C279B8">
        <w:rPr>
          <w:rFonts w:ascii="ArialMT" w:hAnsi="ArialMT" w:cs="ArialMT"/>
          <w:sz w:val="24"/>
          <w:szCs w:val="24"/>
        </w:rPr>
        <w:t xml:space="preserve"> desta Lei </w:t>
      </w:r>
      <w:r w:rsidRPr="00C279B8" w:rsidR="00AF7DD3">
        <w:rPr>
          <w:rFonts w:ascii="ArialMT" w:hAnsi="ArialMT" w:cs="ArialMT"/>
          <w:sz w:val="24"/>
          <w:szCs w:val="24"/>
        </w:rPr>
        <w:t>correrão</w:t>
      </w:r>
      <w:r w:rsidRPr="00C279B8">
        <w:rPr>
          <w:rFonts w:ascii="ArialMT" w:hAnsi="ArialMT" w:cs="ArialMT"/>
          <w:sz w:val="24"/>
          <w:szCs w:val="24"/>
        </w:rPr>
        <w:t xml:space="preserve"> :21</w:t>
      </w:r>
      <w:r w:rsidRPr="00C279B8">
        <w:rPr>
          <w:rFonts w:ascii="ArialMT" w:hAnsi="ArialMT" w:cs="ArialMT"/>
          <w:sz w:val="24"/>
          <w:szCs w:val="24"/>
        </w:rPr>
        <w:t xml:space="preserve"> </w:t>
      </w:r>
      <w:r w:rsidRPr="00C279B8">
        <w:rPr>
          <w:rFonts w:ascii="ArialMT" w:hAnsi="ArialMT" w:cs="ArialMT"/>
          <w:sz w:val="24"/>
          <w:szCs w:val="24"/>
        </w:rPr>
        <w:t xml:space="preserve">conta das </w:t>
      </w:r>
      <w:r w:rsidRPr="00C279B8" w:rsidR="00AF7DD3">
        <w:rPr>
          <w:rFonts w:ascii="ArialMT" w:hAnsi="ArialMT" w:cs="ArialMT"/>
          <w:sz w:val="24"/>
          <w:szCs w:val="24"/>
        </w:rPr>
        <w:t>dotações</w:t>
      </w:r>
      <w:r w:rsidRPr="00C279B8">
        <w:rPr>
          <w:rFonts w:ascii="ArialMT" w:hAnsi="ArialMT" w:cs="ArialMT"/>
          <w:sz w:val="24"/>
          <w:szCs w:val="24"/>
        </w:rPr>
        <w:t xml:space="preserve"> </w:t>
      </w:r>
      <w:r w:rsidRPr="00C279B8" w:rsidR="00AF7DD3">
        <w:rPr>
          <w:rFonts w:ascii="ArialMT" w:hAnsi="ArialMT" w:cs="ArialMT"/>
          <w:sz w:val="24"/>
          <w:szCs w:val="24"/>
        </w:rPr>
        <w:t>orçamentarias</w:t>
      </w:r>
      <w:r w:rsidRPr="00C279B8">
        <w:rPr>
          <w:rFonts w:ascii="ArialMT" w:hAnsi="ArialMT" w:cs="ArialMT"/>
          <w:sz w:val="24"/>
          <w:szCs w:val="24"/>
        </w:rPr>
        <w:t xml:space="preserve"> </w:t>
      </w:r>
      <w:r w:rsidRPr="00C279B8" w:rsidR="00AF7DD3">
        <w:rPr>
          <w:rFonts w:ascii="ArialMT" w:hAnsi="ArialMT" w:cs="ArialMT"/>
          <w:sz w:val="24"/>
          <w:szCs w:val="24"/>
        </w:rPr>
        <w:t>próprias</w:t>
      </w:r>
      <w:r w:rsidRPr="00C279B8">
        <w:rPr>
          <w:rFonts w:ascii="ArialMT" w:hAnsi="ArialMT" w:cs="ArialMT"/>
          <w:sz w:val="24"/>
          <w:szCs w:val="24"/>
        </w:rPr>
        <w:t>.</w:t>
      </w:r>
    </w:p>
    <w:p w:rsidR="00C279B8" w:rsidRPr="00C279B8" w:rsidP="00AF7DD3" w14:paraId="39FAB10E" w14:textId="01A489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4"/>
          <w:szCs w:val="24"/>
        </w:rPr>
      </w:pPr>
      <w:r w:rsidRPr="00AF7DD3">
        <w:rPr>
          <w:rFonts w:ascii="ArialMT" w:hAnsi="ArialMT" w:cs="ArialMT"/>
          <w:b/>
          <w:bCs/>
          <w:sz w:val="24"/>
          <w:szCs w:val="24"/>
        </w:rPr>
        <w:t>Art. 7 -</w:t>
      </w:r>
      <w:r w:rsidRPr="00C279B8">
        <w:rPr>
          <w:rFonts w:ascii="ArialMT" w:hAnsi="ArialMT" w:cs="ArialMT"/>
          <w:sz w:val="24"/>
          <w:szCs w:val="24"/>
        </w:rPr>
        <w:t xml:space="preserve"> Esta lei entrara em vigor na data de sua </w:t>
      </w:r>
      <w:r w:rsidRPr="00C279B8" w:rsidR="00AF7DD3">
        <w:rPr>
          <w:rFonts w:ascii="ArialMT" w:hAnsi="ArialMT" w:cs="ArialMT"/>
          <w:sz w:val="24"/>
          <w:szCs w:val="24"/>
        </w:rPr>
        <w:t>publicação</w:t>
      </w:r>
      <w:r w:rsidRPr="00C279B8">
        <w:rPr>
          <w:rFonts w:ascii="ArialMT" w:hAnsi="ArialMT" w:cs="ArialMT"/>
          <w:sz w:val="24"/>
          <w:szCs w:val="24"/>
        </w:rPr>
        <w:t>.</w:t>
      </w:r>
    </w:p>
    <w:p w:rsidR="00AF7DD3" w:rsidP="00AF7DD3" w14:paraId="3F680A83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both"/>
        <w:rPr>
          <w:rFonts w:ascii="ArialMT" w:hAnsi="ArialMT" w:cs="ArialMT"/>
        </w:rPr>
      </w:pPr>
    </w:p>
    <w:p w:rsidR="00C279B8" w:rsidRPr="00C279B8" w:rsidP="00AF7DD3" w14:paraId="61672BFE" w14:textId="50744670">
      <w:pPr>
        <w:pStyle w:val="NormalWeb"/>
        <w:shd w:val="clear" w:color="auto" w:fill="FFFFFF"/>
        <w:spacing w:before="60" w:beforeAutospacing="0" w:after="0" w:afterAutospacing="0" w:line="360" w:lineRule="auto"/>
        <w:ind w:firstLine="708"/>
        <w:jc w:val="both"/>
        <w:rPr>
          <w:rFonts w:ascii="Arial" w:hAnsi="Arial" w:cs="Arial"/>
          <w:b/>
          <w:bCs/>
          <w:spacing w:val="2"/>
        </w:rPr>
      </w:pPr>
      <w:r w:rsidRPr="00C279B8">
        <w:rPr>
          <w:rFonts w:ascii="ArialMT" w:hAnsi="ArialMT" w:cs="ArialMT"/>
        </w:rPr>
        <w:t xml:space="preserve">Sala das </w:t>
      </w:r>
      <w:r w:rsidRPr="00C279B8" w:rsidR="00AF7DD3">
        <w:rPr>
          <w:rFonts w:ascii="ArialMT" w:hAnsi="ArialMT" w:cs="ArialMT"/>
        </w:rPr>
        <w:t>Sessões</w:t>
      </w:r>
      <w:r w:rsidRPr="00C279B8">
        <w:rPr>
          <w:rFonts w:ascii="ArialMT" w:hAnsi="ArialMT" w:cs="ArialMT"/>
        </w:rPr>
        <w:t xml:space="preserve">, </w:t>
      </w:r>
      <w:r w:rsidR="00AF7DD3">
        <w:rPr>
          <w:rFonts w:ascii="ArialMT" w:hAnsi="ArialMT" w:cs="ArialMT"/>
        </w:rPr>
        <w:t>01 de janeiro de 2021</w:t>
      </w:r>
      <w:r w:rsidRPr="00C279B8">
        <w:rPr>
          <w:rFonts w:ascii="ArialMT" w:hAnsi="ArialMT" w:cs="ArialMT"/>
        </w:rPr>
        <w:t>.</w:t>
      </w:r>
    </w:p>
    <w:p w:rsidR="00C279B8" w:rsidP="000C38EE" w14:paraId="16E54EA2" w14:textId="77777777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/>
          <w:bCs/>
          <w:spacing w:val="2"/>
          <w:sz w:val="22"/>
          <w:szCs w:val="22"/>
        </w:rPr>
      </w:pPr>
    </w:p>
    <w:p w:rsidR="00AF7DD3" w:rsidP="00AC0E78" w14:paraId="6144CE96" w14:textId="77777777">
      <w:pPr>
        <w:pStyle w:val="NormalWeb"/>
        <w:shd w:val="clear" w:color="auto" w:fill="FFFFFF"/>
        <w:spacing w:before="60" w:beforeAutospacing="0" w:after="0" w:afterAutospacing="0"/>
        <w:ind w:left="2999"/>
        <w:jc w:val="center"/>
        <w:rPr>
          <w:rFonts w:ascii="Arial" w:hAnsi="Arial" w:cs="Arial"/>
          <w:b/>
          <w:bCs/>
          <w:spacing w:val="2"/>
          <w:sz w:val="22"/>
          <w:szCs w:val="22"/>
        </w:rPr>
      </w:pPr>
    </w:p>
    <w:p w:rsidR="00AF7DD3" w:rsidP="00AC0E78" w14:paraId="1648A51A" w14:textId="77777777">
      <w:pPr>
        <w:pStyle w:val="NormalWeb"/>
        <w:shd w:val="clear" w:color="auto" w:fill="FFFFFF"/>
        <w:spacing w:before="60" w:beforeAutospacing="0" w:after="0" w:afterAutospacing="0"/>
        <w:ind w:left="2999"/>
        <w:jc w:val="center"/>
        <w:rPr>
          <w:rFonts w:ascii="Arial" w:hAnsi="Arial" w:cs="Arial"/>
          <w:b/>
          <w:bCs/>
          <w:spacing w:val="2"/>
          <w:sz w:val="22"/>
          <w:szCs w:val="22"/>
        </w:rPr>
      </w:pPr>
    </w:p>
    <w:p w:rsidR="005C68D6" w:rsidP="00AC0E78" w14:paraId="32B8887B" w14:textId="27B64382">
      <w:pPr>
        <w:pStyle w:val="NormalWeb"/>
        <w:shd w:val="clear" w:color="auto" w:fill="FFFFFF"/>
        <w:spacing w:before="60" w:beforeAutospacing="0" w:after="0" w:afterAutospacing="0"/>
        <w:ind w:left="2999"/>
        <w:jc w:val="center"/>
        <w:rPr>
          <w:rFonts w:ascii="Arial" w:hAnsi="Arial" w:cs="Arial"/>
          <w:spacing w:val="2"/>
        </w:rPr>
      </w:pPr>
      <w:r>
        <w:rPr>
          <w:rFonts w:ascii="Arial" w:hAnsi="Arial" w:cs="Arial"/>
          <w:b/>
          <w:bCs/>
          <w:spacing w:val="2"/>
          <w:sz w:val="22"/>
          <w:szCs w:val="22"/>
        </w:rPr>
        <w:t xml:space="preserve">     </w:t>
      </w:r>
    </w:p>
    <w:p w:rsidR="00AF7DD3" w:rsidRPr="00D57FCF" w:rsidP="00AF7DD3" w14:paraId="224043B1" w14:textId="77777777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b/>
          <w:bCs/>
          <w:sz w:val="24"/>
          <w:szCs w:val="24"/>
        </w:rPr>
      </w:pPr>
      <w:bookmarkStart w:id="2" w:name="_Hlk60214518"/>
      <w:r w:rsidRPr="00D57FCF">
        <w:rPr>
          <w:rFonts w:ascii="ArialMT" w:hAnsi="ArialMT" w:cs="ArialMT"/>
          <w:b/>
          <w:bCs/>
          <w:sz w:val="24"/>
          <w:szCs w:val="24"/>
        </w:rPr>
        <w:t>WILLIAN SOUZA</w:t>
      </w:r>
    </w:p>
    <w:p w:rsidR="00AF7DD3" w:rsidP="00AF7DD3" w14:paraId="1671AED3" w14:textId="77777777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Vereador</w:t>
      </w:r>
    </w:p>
    <w:p w:rsidR="00AF7DD3" w:rsidP="00AF7DD3" w14:paraId="224CA01B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Partido dos Trabalhadores</w:t>
      </w:r>
    </w:p>
    <w:bookmarkEnd w:id="2"/>
    <w:p w:rsidR="005C68D6" w:rsidP="005C68D6" w14:paraId="5D3DC437" w14:textId="089C04FE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</w:p>
    <w:p w:rsidR="00AC2AF7" w:rsidP="005C68D6" w14:paraId="647834C0" w14:textId="2767CA51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</w:p>
    <w:p w:rsidR="00AC2AF7" w:rsidP="005C68D6" w14:paraId="53C94B8F" w14:textId="6C648763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</w:p>
    <w:p w:rsidR="00AC2AF7" w:rsidP="005C68D6" w14:paraId="67AAC405" w14:textId="1D2ED2C1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</w:p>
    <w:p w:rsidR="00AC2AF7" w:rsidP="00AC2AF7" w14:paraId="37A64063" w14:textId="08E93D8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4"/>
          <w:szCs w:val="24"/>
        </w:rPr>
      </w:pPr>
      <w:r w:rsidRPr="00AC2AF7">
        <w:rPr>
          <w:rFonts w:ascii="ArialMT" w:hAnsi="ArialMT" w:cs="ArialMT"/>
          <w:sz w:val="24"/>
          <w:szCs w:val="24"/>
        </w:rPr>
        <w:t>JUSTIFICATIVA</w:t>
      </w:r>
    </w:p>
    <w:p w:rsidR="00AC2AF7" w:rsidP="00AC2AF7" w14:paraId="68AD7273" w14:textId="610C945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AC2AF7" w:rsidRPr="00AC2AF7" w:rsidP="00AC2AF7" w14:paraId="3AA4DE3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AC2AF7" w:rsidRPr="00AC2AF7" w:rsidP="00AC2AF7" w14:paraId="68C79267" w14:textId="15647F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4"/>
          <w:szCs w:val="24"/>
        </w:rPr>
      </w:pPr>
      <w:r w:rsidRPr="00AC2AF7">
        <w:rPr>
          <w:rFonts w:ascii="ArialMT" w:hAnsi="ArialMT" w:cs="ArialMT"/>
          <w:sz w:val="24"/>
          <w:szCs w:val="24"/>
        </w:rPr>
        <w:t xml:space="preserve">O referido Projeto de Lei autoriza a </w:t>
      </w:r>
      <w:r w:rsidRPr="00AC2AF7">
        <w:rPr>
          <w:rFonts w:ascii="ArialMT" w:hAnsi="ArialMT" w:cs="ArialMT"/>
          <w:sz w:val="24"/>
          <w:szCs w:val="24"/>
        </w:rPr>
        <w:t>cobrança</w:t>
      </w:r>
      <w:r w:rsidRPr="00AC2AF7">
        <w:rPr>
          <w:rFonts w:ascii="ArialMT" w:hAnsi="ArialMT" w:cs="ArialMT"/>
          <w:sz w:val="24"/>
          <w:szCs w:val="24"/>
        </w:rPr>
        <w:t xml:space="preserve"> de despesas médicas e</w:t>
      </w:r>
      <w:r w:rsidRPr="00AC2AF7">
        <w:rPr>
          <w:rFonts w:ascii="ArialMT" w:hAnsi="ArialMT" w:cs="ArialMT"/>
          <w:sz w:val="24"/>
          <w:szCs w:val="24"/>
        </w:rPr>
        <w:t xml:space="preserve"> </w:t>
      </w:r>
      <w:r w:rsidRPr="00AC2AF7">
        <w:rPr>
          <w:rFonts w:ascii="ArialMT" w:hAnsi="ArialMT" w:cs="ArialMT"/>
          <w:sz w:val="24"/>
          <w:szCs w:val="24"/>
        </w:rPr>
        <w:t>hospitalares das</w:t>
      </w:r>
      <w:r w:rsidRPr="00AC2AF7">
        <w:rPr>
          <w:rFonts w:ascii="ArialMT" w:hAnsi="ArialMT" w:cs="ArialMT"/>
          <w:sz w:val="24"/>
          <w:szCs w:val="24"/>
        </w:rPr>
        <w:t xml:space="preserve"> concessionárias</w:t>
      </w:r>
      <w:r w:rsidRPr="00AC2AF7">
        <w:rPr>
          <w:rFonts w:ascii="ArialMT" w:hAnsi="ArialMT" w:cs="ArialMT"/>
          <w:sz w:val="24"/>
          <w:szCs w:val="24"/>
        </w:rPr>
        <w:t xml:space="preserve"> de estradas e rodovias que utilizarem o sistema de</w:t>
      </w:r>
      <w:r w:rsidRPr="00AC2AF7">
        <w:rPr>
          <w:rFonts w:ascii="ArialMT" w:hAnsi="ArialMT" w:cs="ArialMT"/>
          <w:sz w:val="24"/>
          <w:szCs w:val="24"/>
        </w:rPr>
        <w:t xml:space="preserve"> saúde</w:t>
      </w:r>
      <w:r w:rsidRPr="00AC2AF7">
        <w:rPr>
          <w:rFonts w:ascii="ArialMT" w:hAnsi="ArialMT" w:cs="ArialMT"/>
          <w:sz w:val="24"/>
          <w:szCs w:val="24"/>
        </w:rPr>
        <w:t xml:space="preserve"> do </w:t>
      </w:r>
      <w:r w:rsidRPr="00AC2AF7">
        <w:rPr>
          <w:rFonts w:ascii="ArialMT" w:hAnsi="ArialMT" w:cs="ArialMT"/>
          <w:sz w:val="24"/>
          <w:szCs w:val="24"/>
        </w:rPr>
        <w:t>Município</w:t>
      </w:r>
      <w:r w:rsidRPr="00AC2AF7">
        <w:rPr>
          <w:rFonts w:ascii="ArialMT" w:hAnsi="ArialMT" w:cs="ArialMT"/>
          <w:sz w:val="24"/>
          <w:szCs w:val="24"/>
        </w:rPr>
        <w:t xml:space="preserve"> de Sumaré, em casos de acidentes e/ou outras </w:t>
      </w:r>
      <w:r w:rsidRPr="00AC2AF7">
        <w:rPr>
          <w:rFonts w:ascii="ArialMT" w:hAnsi="ArialMT" w:cs="ArialMT"/>
          <w:sz w:val="24"/>
          <w:szCs w:val="24"/>
        </w:rPr>
        <w:t>ocorrências</w:t>
      </w:r>
      <w:r w:rsidRPr="00AC2AF7">
        <w:rPr>
          <w:rFonts w:ascii="ArialMT" w:hAnsi="ArialMT" w:cs="ArialMT"/>
          <w:sz w:val="24"/>
          <w:szCs w:val="24"/>
        </w:rPr>
        <w:t>.</w:t>
      </w:r>
    </w:p>
    <w:p w:rsidR="00AC2AF7" w:rsidRPr="00AC2AF7" w:rsidP="00AC2AF7" w14:paraId="02E59147" w14:textId="4B8F6B8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4"/>
          <w:szCs w:val="24"/>
        </w:rPr>
      </w:pPr>
      <w:r w:rsidRPr="00AC2AF7">
        <w:rPr>
          <w:rFonts w:ascii="ArialMT" w:hAnsi="ArialMT" w:cs="ArialMT"/>
          <w:sz w:val="24"/>
          <w:szCs w:val="24"/>
        </w:rPr>
        <w:t xml:space="preserve">Sendo assim, a concessionaria </w:t>
      </w:r>
      <w:r w:rsidRPr="00AC2AF7">
        <w:rPr>
          <w:rFonts w:ascii="ArialMT" w:hAnsi="ArialMT" w:cs="ArialMT"/>
          <w:sz w:val="24"/>
          <w:szCs w:val="24"/>
        </w:rPr>
        <w:t>AutoBAn</w:t>
      </w:r>
      <w:r w:rsidRPr="00AC2AF7">
        <w:rPr>
          <w:rFonts w:ascii="ArialMT" w:hAnsi="ArialMT" w:cs="ArialMT"/>
          <w:sz w:val="24"/>
          <w:szCs w:val="24"/>
        </w:rPr>
        <w:t xml:space="preserve">, </w:t>
      </w:r>
      <w:r w:rsidRPr="00AC2AF7">
        <w:rPr>
          <w:rFonts w:ascii="ArialMT" w:hAnsi="ArialMT" w:cs="ArialMT"/>
          <w:sz w:val="24"/>
          <w:szCs w:val="24"/>
        </w:rPr>
        <w:t>responsável</w:t>
      </w:r>
      <w:r w:rsidRPr="00AC2AF7">
        <w:rPr>
          <w:rFonts w:ascii="ArialMT" w:hAnsi="ArialMT" w:cs="ArialMT"/>
          <w:sz w:val="24"/>
          <w:szCs w:val="24"/>
        </w:rPr>
        <w:t xml:space="preserve"> pelas rodovias</w:t>
      </w:r>
      <w:r w:rsidRPr="00AC2AF7">
        <w:rPr>
          <w:rFonts w:ascii="ArialMT" w:hAnsi="ArialMT" w:cs="ArialMT"/>
          <w:sz w:val="24"/>
          <w:szCs w:val="24"/>
        </w:rPr>
        <w:t xml:space="preserve"> </w:t>
      </w:r>
      <w:r w:rsidRPr="00AC2AF7">
        <w:rPr>
          <w:rFonts w:ascii="ArialMT" w:hAnsi="ArialMT" w:cs="ArialMT"/>
          <w:sz w:val="24"/>
          <w:szCs w:val="24"/>
        </w:rPr>
        <w:t>Anhanguera e</w:t>
      </w:r>
      <w:r w:rsidRPr="00AC2AF7">
        <w:rPr>
          <w:rFonts w:ascii="ArialMT" w:hAnsi="ArialMT" w:cs="ArialMT"/>
          <w:sz w:val="24"/>
          <w:szCs w:val="24"/>
        </w:rPr>
        <w:t xml:space="preserve"> </w:t>
      </w:r>
      <w:r w:rsidRPr="00AC2AF7">
        <w:rPr>
          <w:rFonts w:ascii="ArialMT" w:hAnsi="ArialMT" w:cs="ArialMT"/>
          <w:sz w:val="24"/>
          <w:szCs w:val="24"/>
        </w:rPr>
        <w:t xml:space="preserve">Bandeirantes, </w:t>
      </w:r>
      <w:r w:rsidRPr="00AC2AF7">
        <w:rPr>
          <w:rFonts w:ascii="ArialMT" w:hAnsi="ArialMT" w:cs="ArialMT"/>
          <w:sz w:val="24"/>
          <w:szCs w:val="24"/>
        </w:rPr>
        <w:t>será</w:t>
      </w:r>
      <w:r w:rsidRPr="00AC2AF7">
        <w:rPr>
          <w:rFonts w:ascii="ArialMT" w:hAnsi="ArialMT" w:cs="ArialMT"/>
          <w:sz w:val="24"/>
          <w:szCs w:val="24"/>
        </w:rPr>
        <w:t xml:space="preserve"> obrigada a pagar os custos de despesas médicas</w:t>
      </w:r>
      <w:r w:rsidRPr="00AC2AF7">
        <w:rPr>
          <w:rFonts w:ascii="ArialMT" w:hAnsi="ArialMT" w:cs="ArialMT"/>
          <w:sz w:val="24"/>
          <w:szCs w:val="24"/>
        </w:rPr>
        <w:t xml:space="preserve"> </w:t>
      </w:r>
      <w:r w:rsidRPr="00AC2AF7">
        <w:rPr>
          <w:rFonts w:ascii="ArialMT" w:hAnsi="ArialMT" w:cs="ArialMT"/>
          <w:sz w:val="24"/>
          <w:szCs w:val="24"/>
        </w:rPr>
        <w:t>quando 0</w:t>
      </w:r>
      <w:r w:rsidRPr="00AC2AF7">
        <w:rPr>
          <w:rFonts w:ascii="ArialMT" w:hAnsi="ArialMT" w:cs="ArialMT"/>
          <w:sz w:val="24"/>
          <w:szCs w:val="24"/>
        </w:rPr>
        <w:t xml:space="preserve"> </w:t>
      </w:r>
      <w:r w:rsidRPr="00AC2AF7">
        <w:rPr>
          <w:rFonts w:ascii="ArialMT" w:hAnsi="ArialMT" w:cs="ArialMT"/>
          <w:sz w:val="24"/>
          <w:szCs w:val="24"/>
        </w:rPr>
        <w:t xml:space="preserve">atendimento ocorrer em unidades de </w:t>
      </w:r>
      <w:r w:rsidRPr="00AC2AF7">
        <w:rPr>
          <w:rFonts w:ascii="ArialMT" w:hAnsi="ArialMT" w:cs="ArialMT"/>
          <w:sz w:val="24"/>
          <w:szCs w:val="24"/>
        </w:rPr>
        <w:t>saúde</w:t>
      </w:r>
      <w:r w:rsidRPr="00AC2AF7">
        <w:rPr>
          <w:rFonts w:ascii="ArialMT" w:hAnsi="ArialMT" w:cs="ArialMT"/>
          <w:sz w:val="24"/>
          <w:szCs w:val="24"/>
        </w:rPr>
        <w:t xml:space="preserve"> do </w:t>
      </w:r>
      <w:r w:rsidRPr="00AC2AF7">
        <w:rPr>
          <w:rFonts w:ascii="ArialMT" w:hAnsi="ArialMT" w:cs="ArialMT"/>
          <w:sz w:val="24"/>
          <w:szCs w:val="24"/>
        </w:rPr>
        <w:t>Município</w:t>
      </w:r>
      <w:r w:rsidRPr="00AC2AF7">
        <w:rPr>
          <w:rFonts w:ascii="ArialMT" w:hAnsi="ArialMT" w:cs="ArialMT"/>
          <w:sz w:val="24"/>
          <w:szCs w:val="24"/>
        </w:rPr>
        <w:t>, como a UPA</w:t>
      </w:r>
      <w:r w:rsidRPr="00AC2AF7">
        <w:rPr>
          <w:rFonts w:ascii="ArialMT" w:hAnsi="ArialMT" w:cs="ArialMT"/>
          <w:sz w:val="24"/>
          <w:szCs w:val="24"/>
        </w:rPr>
        <w:t xml:space="preserve"> </w:t>
      </w:r>
      <w:r w:rsidRPr="00AC2AF7">
        <w:rPr>
          <w:rFonts w:ascii="ArialMT" w:hAnsi="ArialMT" w:cs="ArialMT"/>
          <w:sz w:val="24"/>
          <w:szCs w:val="24"/>
        </w:rPr>
        <w:t xml:space="preserve">(Unidade de Pronto Atendimento) do Jardim </w:t>
      </w:r>
      <w:r w:rsidRPr="00AC2AF7">
        <w:rPr>
          <w:rFonts w:ascii="ArialMT" w:hAnsi="ArialMT" w:cs="ArialMT"/>
          <w:sz w:val="24"/>
          <w:szCs w:val="24"/>
        </w:rPr>
        <w:t>Macarenko</w:t>
      </w:r>
      <w:r w:rsidRPr="00AC2AF7">
        <w:rPr>
          <w:rFonts w:ascii="ArialMT" w:hAnsi="ArialMT" w:cs="ArialMT"/>
          <w:sz w:val="24"/>
          <w:szCs w:val="24"/>
        </w:rPr>
        <w:t xml:space="preserve"> ou o PA (Pronto</w:t>
      </w:r>
      <w:r w:rsidRPr="00AC2AF7">
        <w:rPr>
          <w:rFonts w:ascii="ArialMT" w:hAnsi="ArialMT" w:cs="ArialMT"/>
          <w:sz w:val="24"/>
          <w:szCs w:val="24"/>
        </w:rPr>
        <w:t xml:space="preserve"> </w:t>
      </w:r>
      <w:r w:rsidRPr="00AC2AF7">
        <w:rPr>
          <w:rFonts w:ascii="ArialMT" w:hAnsi="ArialMT" w:cs="ArialMT"/>
          <w:sz w:val="24"/>
          <w:szCs w:val="24"/>
        </w:rPr>
        <w:t xml:space="preserve">Atendimento) do </w:t>
      </w:r>
      <w:r w:rsidRPr="00AC2AF7">
        <w:rPr>
          <w:rFonts w:ascii="ArialMT" w:hAnsi="ArialMT" w:cs="ArialMT"/>
          <w:sz w:val="24"/>
          <w:szCs w:val="24"/>
        </w:rPr>
        <w:t>Matão</w:t>
      </w:r>
      <w:r w:rsidRPr="00AC2AF7">
        <w:rPr>
          <w:rFonts w:ascii="ArialMT" w:hAnsi="ArialMT" w:cs="ArialMT"/>
          <w:sz w:val="24"/>
          <w:szCs w:val="24"/>
        </w:rPr>
        <w:t>.</w:t>
      </w:r>
    </w:p>
    <w:p w:rsidR="00AC2AF7" w:rsidP="00AC2AF7" w14:paraId="3A7FCDAC" w14:textId="51AA712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4"/>
          <w:szCs w:val="24"/>
        </w:rPr>
      </w:pPr>
      <w:r w:rsidRPr="00AC2AF7">
        <w:rPr>
          <w:rFonts w:ascii="ArialMT" w:hAnsi="ArialMT" w:cs="ArialMT"/>
          <w:sz w:val="24"/>
          <w:szCs w:val="24"/>
        </w:rPr>
        <w:t xml:space="preserve">A </w:t>
      </w:r>
      <w:r w:rsidRPr="00AC2AF7">
        <w:rPr>
          <w:rFonts w:ascii="ArialMT" w:hAnsi="ArialMT" w:cs="ArialMT"/>
          <w:sz w:val="24"/>
          <w:szCs w:val="24"/>
        </w:rPr>
        <w:t>legislação</w:t>
      </w:r>
      <w:r w:rsidRPr="00AC2AF7">
        <w:rPr>
          <w:rFonts w:ascii="ArialMT" w:hAnsi="ArialMT" w:cs="ArialMT"/>
          <w:sz w:val="24"/>
          <w:szCs w:val="24"/>
        </w:rPr>
        <w:t xml:space="preserve"> tem por objetivo fazer com que a concessionaria arque</w:t>
      </w:r>
      <w:r w:rsidRPr="00AC2AF7">
        <w:rPr>
          <w:rFonts w:ascii="ArialMT" w:hAnsi="ArialMT" w:cs="ArialMT"/>
          <w:sz w:val="24"/>
          <w:szCs w:val="24"/>
        </w:rPr>
        <w:t xml:space="preserve"> </w:t>
      </w:r>
      <w:r w:rsidRPr="00AC2AF7">
        <w:rPr>
          <w:rFonts w:ascii="ArialMT" w:hAnsi="ArialMT" w:cs="ArialMT"/>
          <w:sz w:val="24"/>
          <w:szCs w:val="24"/>
        </w:rPr>
        <w:t>com os custos de acidentes ocorridos em trechos sob sua responsabilidade, uma vez</w:t>
      </w:r>
      <w:r w:rsidRPr="00AC2AF7">
        <w:rPr>
          <w:rFonts w:ascii="ArialMT" w:hAnsi="ArialMT" w:cs="ArialMT"/>
          <w:sz w:val="24"/>
          <w:szCs w:val="24"/>
        </w:rPr>
        <w:t xml:space="preserve"> </w:t>
      </w:r>
      <w:r w:rsidRPr="00AC2AF7">
        <w:rPr>
          <w:rFonts w:ascii="ArialMT" w:hAnsi="ArialMT" w:cs="ArialMT"/>
          <w:sz w:val="24"/>
          <w:szCs w:val="24"/>
        </w:rPr>
        <w:t xml:space="preserve">que os motoristas que cruzam as rodovias sob </w:t>
      </w:r>
      <w:r w:rsidRPr="00AC2AF7">
        <w:rPr>
          <w:rFonts w:ascii="ArialMT" w:hAnsi="ArialMT" w:cs="ArialMT"/>
          <w:sz w:val="24"/>
          <w:szCs w:val="24"/>
        </w:rPr>
        <w:t>concessão</w:t>
      </w:r>
      <w:r w:rsidRPr="00AC2AF7">
        <w:rPr>
          <w:rFonts w:ascii="ArialMT" w:hAnsi="ArialMT" w:cs="ArialMT"/>
          <w:sz w:val="24"/>
          <w:szCs w:val="24"/>
        </w:rPr>
        <w:t xml:space="preserve"> </w:t>
      </w:r>
      <w:r w:rsidRPr="00AC2AF7">
        <w:rPr>
          <w:rFonts w:ascii="ArialMT" w:hAnsi="ArialMT" w:cs="ArialMT"/>
          <w:sz w:val="24"/>
          <w:szCs w:val="24"/>
        </w:rPr>
        <w:t>já</w:t>
      </w:r>
      <w:r w:rsidRPr="00AC2AF7">
        <w:rPr>
          <w:rFonts w:ascii="ArialMT" w:hAnsi="ArialMT" w:cs="ArialMT"/>
          <w:sz w:val="24"/>
          <w:szCs w:val="24"/>
        </w:rPr>
        <w:t xml:space="preserve"> </w:t>
      </w:r>
      <w:r w:rsidRPr="00AC2AF7">
        <w:rPr>
          <w:rFonts w:ascii="ArialMT" w:hAnsi="ArialMT" w:cs="ArialMT"/>
          <w:sz w:val="24"/>
          <w:szCs w:val="24"/>
        </w:rPr>
        <w:t>são</w:t>
      </w:r>
      <w:r w:rsidRPr="00AC2AF7">
        <w:rPr>
          <w:rFonts w:ascii="ArialMT" w:hAnsi="ArialMT" w:cs="ArialMT"/>
          <w:sz w:val="24"/>
          <w:szCs w:val="24"/>
        </w:rPr>
        <w:t xml:space="preserve"> taxados por</w:t>
      </w:r>
      <w:r w:rsidRPr="00AC2AF7">
        <w:rPr>
          <w:rFonts w:ascii="ArialMT" w:hAnsi="ArialMT" w:cs="ArialMT"/>
          <w:sz w:val="24"/>
          <w:szCs w:val="24"/>
        </w:rPr>
        <w:t xml:space="preserve"> cobranças </w:t>
      </w:r>
      <w:r w:rsidRPr="00AC2AF7">
        <w:rPr>
          <w:rFonts w:ascii="ArialMT" w:hAnsi="ArialMT" w:cs="ArialMT"/>
          <w:sz w:val="24"/>
          <w:szCs w:val="24"/>
        </w:rPr>
        <w:t xml:space="preserve">de </w:t>
      </w:r>
      <w:r w:rsidRPr="00AC2AF7">
        <w:rPr>
          <w:rFonts w:ascii="ArialMT" w:hAnsi="ArialMT" w:cs="ArialMT"/>
          <w:sz w:val="24"/>
          <w:szCs w:val="24"/>
        </w:rPr>
        <w:t>pedágio</w:t>
      </w:r>
      <w:r w:rsidRPr="00AC2AF7">
        <w:rPr>
          <w:rFonts w:ascii="ArialMT" w:hAnsi="ArialMT" w:cs="ArialMT"/>
          <w:sz w:val="24"/>
          <w:szCs w:val="24"/>
        </w:rPr>
        <w:t>.</w:t>
      </w:r>
    </w:p>
    <w:p w:rsidR="00AC2AF7" w:rsidP="00AC2AF7" w14:paraId="2C19464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4"/>
          <w:szCs w:val="24"/>
        </w:rPr>
      </w:pPr>
      <w:bookmarkStart w:id="3" w:name="_Hlk60214944"/>
      <w:r>
        <w:rPr>
          <w:rFonts w:ascii="ArialMT" w:hAnsi="ArialMT" w:cs="ArialMT"/>
          <w:sz w:val="24"/>
          <w:szCs w:val="24"/>
        </w:rPr>
        <w:t>Desta forma, esperamos o apoio e o empenho dos nobres para a aprovação</w:t>
      </w:r>
    </w:p>
    <w:p w:rsidR="00AC2AF7" w:rsidP="00AC2AF7" w14:paraId="60AA9C9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do projeto em tela.</w:t>
      </w:r>
    </w:p>
    <w:p w:rsidR="00AC2AF7" w:rsidP="00AC2AF7" w14:paraId="0C47060F" w14:textId="77777777">
      <w:pPr>
        <w:autoSpaceDE w:val="0"/>
        <w:autoSpaceDN w:val="0"/>
        <w:adjustRightInd w:val="0"/>
        <w:spacing w:after="0"/>
        <w:ind w:firstLine="708"/>
        <w:jc w:val="both"/>
        <w:rPr>
          <w:rFonts w:ascii="ArialMT" w:hAnsi="ArialMT" w:cs="ArialMT"/>
          <w:sz w:val="24"/>
          <w:szCs w:val="24"/>
        </w:rPr>
      </w:pPr>
    </w:p>
    <w:p w:rsidR="00AC2AF7" w:rsidP="00AC2AF7" w14:paraId="1BC02AD1" w14:textId="77777777">
      <w:pPr>
        <w:autoSpaceDE w:val="0"/>
        <w:autoSpaceDN w:val="0"/>
        <w:adjustRightInd w:val="0"/>
        <w:spacing w:after="0"/>
        <w:ind w:firstLine="708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Sumaré, 01 de janeiro de 2021.</w:t>
      </w:r>
    </w:p>
    <w:p w:rsidR="00AC2AF7" w:rsidP="00AC2AF7" w14:paraId="363764B3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6"/>
          <w:szCs w:val="26"/>
        </w:rPr>
      </w:pPr>
    </w:p>
    <w:p w:rsidR="00AC2AF7" w:rsidP="00AC2AF7" w14:paraId="061EF987" w14:textId="363F3EFE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6"/>
          <w:szCs w:val="26"/>
        </w:rPr>
      </w:pPr>
    </w:p>
    <w:p w:rsidR="00AC2AF7" w:rsidP="00AC2AF7" w14:paraId="33606686" w14:textId="1449EAC4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6"/>
          <w:szCs w:val="26"/>
        </w:rPr>
      </w:pPr>
    </w:p>
    <w:p w:rsidR="00AC2AF7" w:rsidP="00AC2AF7" w14:paraId="72C00AA3" w14:textId="4C64FA36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6"/>
          <w:szCs w:val="26"/>
        </w:rPr>
      </w:pPr>
    </w:p>
    <w:p w:rsidR="00AC2AF7" w:rsidP="00AC2AF7" w14:paraId="58DFD224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6"/>
          <w:szCs w:val="26"/>
        </w:rPr>
      </w:pPr>
    </w:p>
    <w:p w:rsidR="00AC2AF7" w:rsidRPr="00D57FCF" w:rsidP="00AC2AF7" w14:paraId="6D5762FE" w14:textId="77777777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b/>
          <w:bCs/>
          <w:sz w:val="26"/>
          <w:szCs w:val="26"/>
        </w:rPr>
      </w:pPr>
      <w:r w:rsidRPr="00D57FCF">
        <w:rPr>
          <w:rFonts w:ascii="ArialMT" w:hAnsi="ArialMT" w:cs="ArialMT"/>
          <w:b/>
          <w:bCs/>
          <w:sz w:val="26"/>
          <w:szCs w:val="26"/>
        </w:rPr>
        <w:t>WILLIAN SOUZA</w:t>
      </w:r>
    </w:p>
    <w:p w:rsidR="00AC2AF7" w:rsidP="00AC2AF7" w14:paraId="4C7D97E5" w14:textId="77777777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Vereador</w:t>
      </w:r>
    </w:p>
    <w:p w:rsidR="00AC2AF7" w:rsidRPr="00D57FCF" w:rsidP="00AC2AF7" w14:paraId="0938FC25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Arial" w:hAnsi="Arial" w:cs="Arial"/>
          <w:b/>
          <w:bCs/>
          <w:spacing w:val="2"/>
          <w:sz w:val="22"/>
          <w:szCs w:val="22"/>
        </w:rPr>
      </w:pPr>
      <w:r>
        <w:rPr>
          <w:rFonts w:ascii="ArialMT" w:hAnsi="ArialMT" w:cs="ArialMT"/>
        </w:rPr>
        <w:t>Partido dos Trabalhadores</w:t>
      </w:r>
      <w:r>
        <w:rPr>
          <w:rFonts w:ascii="Arial" w:hAnsi="Arial" w:cs="Arial"/>
          <w:b/>
          <w:bCs/>
          <w:spacing w:val="2"/>
          <w:sz w:val="22"/>
          <w:szCs w:val="22"/>
        </w:rPr>
        <w:t xml:space="preserve">     </w:t>
      </w:r>
      <w:bookmarkEnd w:id="3"/>
    </w:p>
    <w:p w:rsidR="00AC2AF7" w:rsidRPr="00AC2AF7" w:rsidP="00AC2AF7" w14:paraId="12C509E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4"/>
          <w:szCs w:val="24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4D91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38EE"/>
    <w:rsid w:val="000C7CEB"/>
    <w:rsid w:val="000D0E9B"/>
    <w:rsid w:val="000F4039"/>
    <w:rsid w:val="000F6887"/>
    <w:rsid w:val="000F6C2B"/>
    <w:rsid w:val="00110F4C"/>
    <w:rsid w:val="001173AF"/>
    <w:rsid w:val="00122BB1"/>
    <w:rsid w:val="001234C7"/>
    <w:rsid w:val="001271C0"/>
    <w:rsid w:val="00142235"/>
    <w:rsid w:val="00146F5E"/>
    <w:rsid w:val="00167EA5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FE4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6AC1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165C7"/>
    <w:rsid w:val="00520C3B"/>
    <w:rsid w:val="00523C15"/>
    <w:rsid w:val="00554B2E"/>
    <w:rsid w:val="00571A0E"/>
    <w:rsid w:val="0057509D"/>
    <w:rsid w:val="00576657"/>
    <w:rsid w:val="005C3A1F"/>
    <w:rsid w:val="005C68D6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4B57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4F34"/>
    <w:rsid w:val="00845586"/>
    <w:rsid w:val="00854882"/>
    <w:rsid w:val="00860DB1"/>
    <w:rsid w:val="00874B64"/>
    <w:rsid w:val="0088403A"/>
    <w:rsid w:val="00885986"/>
    <w:rsid w:val="00885AFA"/>
    <w:rsid w:val="00897E80"/>
    <w:rsid w:val="008A4204"/>
    <w:rsid w:val="008B14D2"/>
    <w:rsid w:val="008B2D96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4C4"/>
    <w:rsid w:val="00A16BD0"/>
    <w:rsid w:val="00A45EE7"/>
    <w:rsid w:val="00A60CCB"/>
    <w:rsid w:val="00A6562C"/>
    <w:rsid w:val="00A65F5A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0E78"/>
    <w:rsid w:val="00AC2AF7"/>
    <w:rsid w:val="00AC7361"/>
    <w:rsid w:val="00AD1136"/>
    <w:rsid w:val="00AD2F1F"/>
    <w:rsid w:val="00AE4586"/>
    <w:rsid w:val="00AE7FE6"/>
    <w:rsid w:val="00AF756F"/>
    <w:rsid w:val="00AF7DD3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9B8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7FBA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7FCF"/>
    <w:rsid w:val="00D63681"/>
    <w:rsid w:val="00D72D9A"/>
    <w:rsid w:val="00D749F0"/>
    <w:rsid w:val="00D87056"/>
    <w:rsid w:val="00D95DC1"/>
    <w:rsid w:val="00DA0205"/>
    <w:rsid w:val="00DA2C57"/>
    <w:rsid w:val="00DB1F69"/>
    <w:rsid w:val="00DC4621"/>
    <w:rsid w:val="00DD2199"/>
    <w:rsid w:val="00DD4B44"/>
    <w:rsid w:val="00DE2C2A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685D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AC1"/>
    <w:pPr>
      <w:spacing w:after="200" w:line="27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51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466AC1"/>
    <w:pPr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466AC1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rsid w:val="00466AC1"/>
    <w:pPr>
      <w:tabs>
        <w:tab w:val="left" w:pos="1134"/>
      </w:tabs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rsid w:val="00466A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636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Relton - TI - CMS</cp:lastModifiedBy>
  <cp:revision>36</cp:revision>
  <cp:lastPrinted>2020-08-11T23:42:00Z</cp:lastPrinted>
  <dcterms:created xsi:type="dcterms:W3CDTF">2020-06-08T15:13:00Z</dcterms:created>
  <dcterms:modified xsi:type="dcterms:W3CDTF">2020-12-30T14:40:00Z</dcterms:modified>
</cp:coreProperties>
</file>