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9AF9E9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340068">
        <w:rPr>
          <w:rFonts w:ascii="Arial" w:hAnsi="Arial" w:cs="Arial"/>
          <w:sz w:val="24"/>
          <w:szCs w:val="24"/>
        </w:rPr>
        <w:t>a conclusão do</w:t>
      </w:r>
      <w:r w:rsidR="00A1229E">
        <w:rPr>
          <w:rFonts w:ascii="Arial" w:hAnsi="Arial" w:cs="Arial"/>
          <w:sz w:val="24"/>
          <w:szCs w:val="24"/>
        </w:rPr>
        <w:t xml:space="preserve">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340068">
        <w:rPr>
          <w:rFonts w:ascii="Arial" w:hAnsi="Arial" w:cs="Arial"/>
          <w:sz w:val="24"/>
          <w:szCs w:val="24"/>
        </w:rPr>
        <w:t>Inácio Nogueira de Moura</w:t>
      </w:r>
      <w:r w:rsidR="00943823">
        <w:rPr>
          <w:rFonts w:ascii="Arial" w:hAnsi="Arial" w:cs="Arial"/>
          <w:sz w:val="24"/>
          <w:szCs w:val="24"/>
        </w:rPr>
        <w:t>, bairro Minneapolis.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A0C24" w:rsidP="007A0C24" w14:paraId="140BF0F8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setembro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95331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76E1B"/>
    <w:rsid w:val="00077207"/>
    <w:rsid w:val="00082381"/>
    <w:rsid w:val="000925B9"/>
    <w:rsid w:val="00093824"/>
    <w:rsid w:val="000940C5"/>
    <w:rsid w:val="000942F2"/>
    <w:rsid w:val="00097CA9"/>
    <w:rsid w:val="00097EA8"/>
    <w:rsid w:val="000A0693"/>
    <w:rsid w:val="000A3216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786E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00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222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1C6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0C24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588C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0F1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CA3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1317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2022-09-20T13:15:00Z</dcterms:created>
  <dcterms:modified xsi:type="dcterms:W3CDTF">2022-09-20T13:15:00Z</dcterms:modified>
</cp:coreProperties>
</file>