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15CEB08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044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B7C37">
        <w:rPr>
          <w:rFonts w:ascii="Arial" w:hAnsi="Arial" w:cs="Arial"/>
          <w:b/>
          <w:sz w:val="24"/>
          <w:szCs w:val="24"/>
          <w:u w:val="single"/>
        </w:rPr>
        <w:t>Jose Domingos Escalhão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81A38">
        <w:rPr>
          <w:rFonts w:ascii="Arial" w:hAnsi="Arial" w:cs="Arial"/>
          <w:b/>
          <w:sz w:val="24"/>
          <w:szCs w:val="24"/>
          <w:u w:val="single"/>
        </w:rPr>
        <w:t>São Carlos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041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C520F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34CD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0E853-E575-4A5C-BE40-26C508F67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2022-09-19T12:38:00Z</dcterms:created>
  <dcterms:modified xsi:type="dcterms:W3CDTF">2022-09-19T12:38:00Z</dcterms:modified>
</cp:coreProperties>
</file>