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A3D8" w14:textId="77777777" w:rsidR="005F0A9A" w:rsidRPr="002F5065" w:rsidRDefault="00000000" w:rsidP="005F0A9A">
      <w:pPr>
        <w:pStyle w:val="SemEspaamento"/>
        <w:spacing w:before="240" w:after="240" w:line="360" w:lineRule="auto"/>
        <w:ind w:right="-568"/>
        <w:jc w:val="center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permStart w:id="1801398203" w:edGrp="everyone"/>
      <w:r w:rsidRPr="002F5065"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75C855C1" w14:textId="77777777" w:rsidR="005F0A9A" w:rsidRPr="002F5065" w:rsidRDefault="00000000" w:rsidP="00837AFB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é papel desta Casa de Leis legislar e fiscalizar </w:t>
      </w:r>
      <w:r w:rsidR="003454A9" w:rsidRPr="002F5065">
        <w:rPr>
          <w:rFonts w:ascii="Arial" w:hAnsi="Arial" w:cs="Arial"/>
          <w:sz w:val="24"/>
          <w:szCs w:val="24"/>
        </w:rPr>
        <w:t xml:space="preserve">as </w:t>
      </w:r>
      <w:r w:rsidRPr="002F5065">
        <w:rPr>
          <w:rFonts w:ascii="Arial" w:hAnsi="Arial" w:cs="Arial"/>
          <w:sz w:val="24"/>
          <w:szCs w:val="24"/>
        </w:rPr>
        <w:t>questões relacionadas ao interesse público no âmbito do Município de Sumaré</w:t>
      </w:r>
      <w:r w:rsidR="003454A9" w:rsidRPr="002F5065">
        <w:rPr>
          <w:rFonts w:ascii="Arial" w:hAnsi="Arial" w:cs="Arial"/>
          <w:sz w:val="24"/>
          <w:szCs w:val="24"/>
        </w:rPr>
        <w:t>,</w:t>
      </w:r>
      <w:r w:rsidRPr="002F5065">
        <w:rPr>
          <w:rFonts w:ascii="Arial" w:hAnsi="Arial" w:cs="Arial"/>
          <w:sz w:val="24"/>
          <w:szCs w:val="24"/>
        </w:rPr>
        <w:t xml:space="preserve"> e </w:t>
      </w:r>
      <w:r w:rsidR="00423198" w:rsidRPr="002F5065">
        <w:rPr>
          <w:rFonts w:ascii="Arial" w:hAnsi="Arial" w:cs="Arial"/>
          <w:sz w:val="24"/>
          <w:szCs w:val="24"/>
        </w:rPr>
        <w:t>deste</w:t>
      </w:r>
      <w:r w:rsidRPr="002F5065">
        <w:rPr>
          <w:rFonts w:ascii="Arial" w:hAnsi="Arial" w:cs="Arial"/>
          <w:sz w:val="24"/>
          <w:szCs w:val="24"/>
        </w:rPr>
        <w:t xml:space="preserve"> </w:t>
      </w:r>
      <w:r w:rsidR="00423198" w:rsidRPr="002F5065">
        <w:rPr>
          <w:rFonts w:ascii="Arial" w:hAnsi="Arial" w:cs="Arial"/>
          <w:sz w:val="24"/>
          <w:szCs w:val="24"/>
        </w:rPr>
        <w:t>parlamentar</w:t>
      </w:r>
      <w:r w:rsidRPr="002F5065">
        <w:rPr>
          <w:rFonts w:ascii="Arial" w:hAnsi="Arial" w:cs="Arial"/>
          <w:sz w:val="24"/>
          <w:szCs w:val="24"/>
        </w:rPr>
        <w:t xml:space="preserve"> defender e fazer cumprir a Lei Orgânica do Município e demais legislações vigentes;</w:t>
      </w:r>
    </w:p>
    <w:p w14:paraId="218EC779" w14:textId="77777777" w:rsidR="00D928F1" w:rsidRPr="002F5065" w:rsidRDefault="00000000" w:rsidP="00D928F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no Brasil cerca 35 milhões de pessoas vivem sem água tratada e cerca de 100 milhões não tem coleta de esgoto, sendo que no município de Sumaré são pelo menos 75 áreas consideradas bairros ou ocupações que se encontram nessas condições, o que totalizam pelo menos 50 mil pessoas; </w:t>
      </w:r>
    </w:p>
    <w:p w14:paraId="7D873842" w14:textId="77777777" w:rsidR="00CB4B1B" w:rsidRPr="002F5065" w:rsidRDefault="00000000" w:rsidP="009C72A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a Vila Soma atualmente é um bairro consolidado na região central de Sumaré e tem cerca de 12 mil moradores, 2.800 famílias, o que representa, em termos </w:t>
      </w:r>
      <w:r w:rsidR="009B23F5" w:rsidRPr="002F5065">
        <w:rPr>
          <w:rFonts w:ascii="Arial" w:hAnsi="Arial" w:cs="Arial"/>
          <w:sz w:val="24"/>
          <w:szCs w:val="24"/>
        </w:rPr>
        <w:t>habitacional</w:t>
      </w:r>
      <w:r w:rsidRPr="002F5065">
        <w:rPr>
          <w:rFonts w:ascii="Arial" w:hAnsi="Arial" w:cs="Arial"/>
          <w:sz w:val="24"/>
          <w:szCs w:val="24"/>
        </w:rPr>
        <w:t xml:space="preserve">, </w:t>
      </w:r>
      <w:r w:rsidR="009B23F5" w:rsidRPr="002F5065">
        <w:rPr>
          <w:rFonts w:ascii="Arial" w:hAnsi="Arial" w:cs="Arial"/>
          <w:sz w:val="24"/>
          <w:szCs w:val="24"/>
        </w:rPr>
        <w:t>mais populoso</w:t>
      </w:r>
      <w:r w:rsidRPr="002F5065">
        <w:rPr>
          <w:rFonts w:ascii="Arial" w:hAnsi="Arial" w:cs="Arial"/>
          <w:sz w:val="24"/>
          <w:szCs w:val="24"/>
        </w:rPr>
        <w:t xml:space="preserve"> que </w:t>
      </w:r>
      <w:r w:rsidR="00AA175F" w:rsidRPr="002F5065">
        <w:rPr>
          <w:rFonts w:ascii="Arial" w:hAnsi="Arial" w:cs="Arial"/>
          <w:sz w:val="24"/>
          <w:szCs w:val="24"/>
        </w:rPr>
        <w:t>263</w:t>
      </w:r>
      <w:r w:rsidRPr="002F5065">
        <w:rPr>
          <w:rFonts w:ascii="Arial" w:hAnsi="Arial" w:cs="Arial"/>
          <w:sz w:val="24"/>
          <w:szCs w:val="24"/>
        </w:rPr>
        <w:t xml:space="preserve"> dos 645 </w:t>
      </w:r>
      <w:r w:rsidR="00AA175F" w:rsidRPr="002F5065">
        <w:rPr>
          <w:rFonts w:ascii="Arial" w:hAnsi="Arial" w:cs="Arial"/>
          <w:sz w:val="24"/>
          <w:szCs w:val="24"/>
        </w:rPr>
        <w:t xml:space="preserve">municípios </w:t>
      </w:r>
      <w:r w:rsidRPr="002F5065">
        <w:rPr>
          <w:rFonts w:ascii="Arial" w:hAnsi="Arial" w:cs="Arial"/>
          <w:sz w:val="24"/>
          <w:szCs w:val="24"/>
        </w:rPr>
        <w:t>que existem no Estado de São Paulo;</w:t>
      </w:r>
    </w:p>
    <w:p w14:paraId="47862ADF" w14:textId="77777777" w:rsidR="00F424DF" w:rsidRPr="002F5065" w:rsidRDefault="00000000" w:rsidP="009C72A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>Considerando que o referido bairro ainda não tem estrutura de saneamento básico como abastecimento de água, esgotamento sanitário, drenagem urbana</w:t>
      </w:r>
      <w:r w:rsidR="00D928F1" w:rsidRPr="002F5065">
        <w:rPr>
          <w:rFonts w:ascii="Arial" w:hAnsi="Arial" w:cs="Arial"/>
          <w:sz w:val="24"/>
          <w:szCs w:val="24"/>
        </w:rPr>
        <w:t xml:space="preserve"> e</w:t>
      </w:r>
      <w:r w:rsidRPr="002F5065">
        <w:rPr>
          <w:rFonts w:ascii="Arial" w:hAnsi="Arial" w:cs="Arial"/>
          <w:sz w:val="24"/>
          <w:szCs w:val="24"/>
        </w:rPr>
        <w:t xml:space="preserve"> manejo de água pluvia</w:t>
      </w:r>
      <w:r w:rsidR="00D928F1" w:rsidRPr="002F5065">
        <w:rPr>
          <w:rFonts w:ascii="Arial" w:hAnsi="Arial" w:cs="Arial"/>
          <w:sz w:val="24"/>
          <w:szCs w:val="24"/>
        </w:rPr>
        <w:t>l</w:t>
      </w:r>
      <w:r w:rsidRPr="002F5065">
        <w:rPr>
          <w:rFonts w:ascii="Arial" w:hAnsi="Arial" w:cs="Arial"/>
          <w:sz w:val="24"/>
          <w:szCs w:val="24"/>
        </w:rPr>
        <w:t xml:space="preserve">, sendo atualmente realizado por meio de caminhão pipa, poços caipiras e foça séptica; </w:t>
      </w:r>
    </w:p>
    <w:p w14:paraId="01278043" w14:textId="77777777" w:rsidR="00664641" w:rsidRPr="002F5065" w:rsidRDefault="00000000" w:rsidP="009C72A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>Considerando que a falta de saneamento básico representa uma ameaça a saúde pública, assim como expõe a desigualdade social latente na sociedade brasileira, também representa um enorme risco para nossos recursos hídricos devido a poluição urbana;</w:t>
      </w:r>
    </w:p>
    <w:p w14:paraId="6370363F" w14:textId="77777777" w:rsidR="00F424DF" w:rsidRPr="002F5065" w:rsidRDefault="00000000" w:rsidP="009C72A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a falta de saneamento básico também expõe as pessoas que vivem nessas condições a maiores incidências de doenças como leptospirose, desinteria bacteriana, esquistossomose, febre tifoide, cólera e parasitoides, além de poder agravar surtos como dengue, Chikungunya e zika; </w:t>
      </w:r>
    </w:p>
    <w:p w14:paraId="62DDF9A9" w14:textId="77777777" w:rsidR="00D928F1" w:rsidRPr="002F5065" w:rsidRDefault="00000000" w:rsidP="009C72A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lastRenderedPageBreak/>
        <w:t xml:space="preserve">Nesse sentido, cumpre destacar que a falta de saneamento básico também representa um risco para a saúde pública ao causar incontáveis internações devido as doenças que são transmitidas pela simples ausência do saneamento básico; </w:t>
      </w:r>
    </w:p>
    <w:p w14:paraId="78BFA77A" w14:textId="77777777" w:rsidR="00D928F1" w:rsidRPr="002F5065" w:rsidRDefault="00000000" w:rsidP="009C72A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>Considerando que em Sumaré existem registros de ocorrências causadas por doenças transmitidas pela falta de saneamento básico como desinteria bacteriana, mas principalmente para febre tifoide</w:t>
      </w:r>
      <w:r w:rsidR="00F345C2" w:rsidRPr="002F5065">
        <w:rPr>
          <w:rFonts w:ascii="Arial" w:hAnsi="Arial" w:cs="Arial"/>
          <w:sz w:val="24"/>
          <w:szCs w:val="24"/>
        </w:rPr>
        <w:t xml:space="preserve"> que ocasiona longo período de internação para o devido cuidado com a saúde humana após a infecção pelo vírus</w:t>
      </w:r>
      <w:r w:rsidRPr="002F5065">
        <w:rPr>
          <w:rFonts w:ascii="Arial" w:hAnsi="Arial" w:cs="Arial"/>
          <w:sz w:val="24"/>
          <w:szCs w:val="24"/>
        </w:rPr>
        <w:t xml:space="preserve">; </w:t>
      </w:r>
    </w:p>
    <w:p w14:paraId="6B88E06A" w14:textId="77777777" w:rsidR="00F345C2" w:rsidRPr="002F5065" w:rsidRDefault="00000000" w:rsidP="009C72A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>Considerando que há registro de contaminação da febre tifoide na Vila Soma, gerando a preocupação das autoridades em saúde, bem como deste parlamentar que tem atuado para garantir o saneamento básico para o bairro;</w:t>
      </w:r>
    </w:p>
    <w:p w14:paraId="7D162E54" w14:textId="77777777" w:rsidR="00D928F1" w:rsidRPr="002F5065" w:rsidRDefault="00000000" w:rsidP="009C72A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tais doenças </w:t>
      </w:r>
      <w:r w:rsidR="00F345C2" w:rsidRPr="002F5065">
        <w:rPr>
          <w:rFonts w:ascii="Arial" w:hAnsi="Arial" w:cs="Arial"/>
          <w:sz w:val="24"/>
          <w:szCs w:val="24"/>
        </w:rPr>
        <w:t xml:space="preserve">podem ser controladas e até extinta com a devida destinação do esgoto e o tratamento dele, bem como realização de todo tratamento necessário com a água fornecida para consumo da população; </w:t>
      </w:r>
    </w:p>
    <w:p w14:paraId="56FC350A" w14:textId="77777777" w:rsidR="00167EEE" w:rsidRPr="002F5065" w:rsidRDefault="00000000" w:rsidP="00167EEE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a </w:t>
      </w:r>
      <w:hyperlink r:id="rId8" w:history="1">
        <w:r w:rsidRPr="002F5065">
          <w:rPr>
            <w:rFonts w:ascii="Arial" w:hAnsi="Arial" w:cs="Arial"/>
            <w:sz w:val="24"/>
            <w:szCs w:val="24"/>
          </w:rPr>
          <w:t>Lei nº 8.987, de 13 de fevereiro de 1995</w:t>
        </w:r>
      </w:hyperlink>
      <w:r w:rsidRPr="002F5065">
        <w:rPr>
          <w:rFonts w:ascii="Arial" w:hAnsi="Arial" w:cs="Arial"/>
          <w:sz w:val="24"/>
          <w:szCs w:val="24"/>
        </w:rPr>
        <w:t> estabelece que cabe a concessionária de serviços públicos  cumprir e fazer cumprir as normas do serviço e as cláusulas contratuais da Concessão;</w:t>
      </w:r>
    </w:p>
    <w:p w14:paraId="248BA976" w14:textId="77777777" w:rsidR="00167EEE" w:rsidRPr="002F5065" w:rsidRDefault="00000000" w:rsidP="00167EEE">
      <w:pPr>
        <w:pStyle w:val="SemEspaamento"/>
        <w:spacing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a importância de acompanhamento e fiscalização  sobre a qualidade do serviço de saneamento básico fornecido pela empresa concessionária, a fim de que seja garantida a universalização, bem como a qualidade nos termos da </w:t>
      </w:r>
      <w:hyperlink r:id="rId9" w:history="1">
        <w:r w:rsidRPr="002F5065">
          <w:rPr>
            <w:rFonts w:ascii="Arial" w:hAnsi="Arial" w:cs="Arial"/>
            <w:sz w:val="24"/>
            <w:szCs w:val="24"/>
          </w:rPr>
          <w:t>Lei nº 8.987, de 13 de fevereiro de 1995</w:t>
        </w:r>
      </w:hyperlink>
      <w:r w:rsidRPr="002F5065">
        <w:rPr>
          <w:rFonts w:ascii="Arial" w:hAnsi="Arial" w:cs="Arial"/>
          <w:sz w:val="24"/>
          <w:szCs w:val="24"/>
        </w:rPr>
        <w:t xml:space="preserve"> e do Código de Defesa do Consumidor Brasileiro;</w:t>
      </w:r>
    </w:p>
    <w:p w14:paraId="1CF0CBC4" w14:textId="77777777" w:rsidR="00167EEE" w:rsidRPr="002F5065" w:rsidRDefault="00000000" w:rsidP="00167EEE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>CONSIDERANDO requerimento nº 82/2022 de autoria deste vereador e aprovado por ampla maioria dos vereadores na Câmara Municipal de Sumaré, no dia 28 de junho de 2022;</w:t>
      </w:r>
    </w:p>
    <w:p w14:paraId="5CC5E502" w14:textId="77777777" w:rsidR="00167EEE" w:rsidRPr="002F5065" w:rsidRDefault="00000000" w:rsidP="00167EEE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 xml:space="preserve">CONSIDERANDO que o requerimento supracitado contém questões fundamentais para a concessionária de água e esgoto de Sumaré sobre a extensão do </w:t>
      </w:r>
      <w:r w:rsidRPr="002F5065">
        <w:rPr>
          <w:rFonts w:ascii="Arial" w:hAnsi="Arial" w:cs="Arial"/>
          <w:sz w:val="24"/>
          <w:szCs w:val="24"/>
        </w:rPr>
        <w:lastRenderedPageBreak/>
        <w:t xml:space="preserve">serviço de saneamento básico até o bairro Vila Soma, situado na região central do município; </w:t>
      </w:r>
    </w:p>
    <w:p w14:paraId="2EEF7085" w14:textId="77777777" w:rsidR="00167EEE" w:rsidRPr="002F5065" w:rsidRDefault="00000000" w:rsidP="009C72A1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4"/>
          <w:szCs w:val="24"/>
        </w:rPr>
      </w:pPr>
      <w:r w:rsidRPr="002F5065">
        <w:rPr>
          <w:rFonts w:ascii="Arial" w:hAnsi="Arial" w:cs="Arial"/>
          <w:sz w:val="24"/>
          <w:szCs w:val="24"/>
        </w:rPr>
        <w:t>CONSIDERANDO que até a presenta data este parlamentar não recebeu a resposta da concessionária de água esgoto, BRK Ambiental, ao referido documento. Nesse sentido, constata-se infração a Lei Orgânica deste município que estabelece</w:t>
      </w:r>
      <w:r w:rsidR="002861A4" w:rsidRPr="002F5065">
        <w:rPr>
          <w:rFonts w:ascii="Arial" w:hAnsi="Arial" w:cs="Arial"/>
          <w:sz w:val="24"/>
          <w:szCs w:val="24"/>
        </w:rPr>
        <w:t xml:space="preserve"> no Capítulo IX, DOS PEDIDOS DE INFORMAÇÕES, Art. 327. § 2º, o prazo de 15 dias úteis, a contar da data do recebimento e, conforme consta junto ao requerimento nº 82/2022, </w:t>
      </w:r>
      <w:r w:rsidR="001F001F" w:rsidRPr="002F5065">
        <w:rPr>
          <w:rFonts w:ascii="Arial" w:hAnsi="Arial" w:cs="Arial"/>
          <w:sz w:val="24"/>
          <w:szCs w:val="24"/>
        </w:rPr>
        <w:t>o documento foi enviado pela Prefeitura Municipal por meio do Ofício SMGPC nº 587/2022 à</w:t>
      </w:r>
      <w:r w:rsidR="002861A4" w:rsidRPr="002F5065">
        <w:rPr>
          <w:rFonts w:ascii="Arial" w:hAnsi="Arial" w:cs="Arial"/>
          <w:sz w:val="24"/>
          <w:szCs w:val="24"/>
        </w:rPr>
        <w:t xml:space="preserve"> concessionária de água e esgoto, BRK Ambiental, </w:t>
      </w:r>
      <w:r w:rsidR="001F001F" w:rsidRPr="002F5065">
        <w:rPr>
          <w:rFonts w:ascii="Arial" w:hAnsi="Arial" w:cs="Arial"/>
          <w:sz w:val="24"/>
          <w:szCs w:val="24"/>
        </w:rPr>
        <w:t>no dia 30 de junho de 2022;</w:t>
      </w:r>
    </w:p>
    <w:p w14:paraId="32BC5C49" w14:textId="77777777" w:rsidR="009C72A1" w:rsidRPr="002F5065" w:rsidRDefault="00000000" w:rsidP="00E6453F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41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>Assim sendo, pelo</w:t>
      </w:r>
      <w:r w:rsidR="00E6453F" w:rsidRPr="002F5065">
        <w:rPr>
          <w:rFonts w:ascii="Arial" w:eastAsiaTheme="minorHAnsi" w:hAnsi="Arial" w:cs="Arial"/>
          <w:lang w:eastAsia="en-US"/>
        </w:rPr>
        <w:t xml:space="preserve"> presente</w:t>
      </w:r>
      <w:r w:rsidRPr="002F5065">
        <w:rPr>
          <w:rFonts w:ascii="Arial" w:eastAsiaTheme="minorHAnsi" w:hAnsi="Arial" w:cs="Arial"/>
          <w:lang w:eastAsia="en-US"/>
        </w:rPr>
        <w:t>,</w:t>
      </w:r>
      <w:r w:rsidR="00E6453F" w:rsidRPr="002F5065">
        <w:rPr>
          <w:rFonts w:ascii="Arial" w:eastAsiaTheme="minorHAnsi" w:hAnsi="Arial" w:cs="Arial"/>
          <w:lang w:eastAsia="en-US"/>
        </w:rPr>
        <w:t xml:space="preserve"> e na forma regimental, </w:t>
      </w:r>
      <w:r w:rsidRPr="002F5065">
        <w:rPr>
          <w:rFonts w:ascii="Arial" w:eastAsiaTheme="minorHAnsi" w:hAnsi="Arial" w:cs="Arial"/>
          <w:lang w:eastAsia="en-US"/>
        </w:rPr>
        <w:t>requeiro</w:t>
      </w:r>
      <w:r w:rsidR="00E6453F" w:rsidRPr="002F5065">
        <w:rPr>
          <w:rFonts w:ascii="Arial" w:eastAsiaTheme="minorHAnsi" w:hAnsi="Arial" w:cs="Arial"/>
          <w:lang w:eastAsia="en-US"/>
        </w:rPr>
        <w:t xml:space="preserve">, após ouvido o Plenário, </w:t>
      </w:r>
      <w:r w:rsidR="00EE6973" w:rsidRPr="002F5065">
        <w:rPr>
          <w:rFonts w:ascii="Arial" w:eastAsiaTheme="minorHAnsi" w:hAnsi="Arial" w:cs="Arial"/>
          <w:lang w:eastAsia="en-US"/>
        </w:rPr>
        <w:t>que seja oficiado o exmo. sr. Prefeito Municipal, e a ele solicitado que</w:t>
      </w:r>
      <w:r w:rsidR="00EE6973" w:rsidRPr="002F5065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Pr="002F5065">
        <w:rPr>
          <w:rFonts w:ascii="Arial" w:eastAsiaTheme="minorHAnsi" w:hAnsi="Arial" w:cs="Arial"/>
          <w:b/>
          <w:bCs/>
          <w:lang w:eastAsia="en-US"/>
        </w:rPr>
        <w:t>REINTERE junto</w:t>
      </w:r>
      <w:r w:rsidR="00EE6973" w:rsidRPr="002F5065">
        <w:rPr>
          <w:rFonts w:ascii="Arial" w:eastAsiaTheme="minorHAnsi" w:hAnsi="Arial" w:cs="Arial"/>
          <w:b/>
          <w:bCs/>
          <w:lang w:eastAsia="en-US"/>
        </w:rPr>
        <w:t xml:space="preserve"> à empresa </w:t>
      </w:r>
      <w:r w:rsidR="00E6453F" w:rsidRPr="002F5065">
        <w:rPr>
          <w:rFonts w:ascii="Arial" w:eastAsiaTheme="minorHAnsi" w:hAnsi="Arial" w:cs="Arial"/>
          <w:b/>
          <w:bCs/>
          <w:lang w:eastAsia="en-US"/>
        </w:rPr>
        <w:t>BRK AMBIENTAL – SUMARÉ S.A. (“BRK Ambiental” ou “Concessionária”), concessionária dos serviços públicos de abastecimento de água e de esgotamento sanitário do Município de Sumaré</w:t>
      </w:r>
      <w:r w:rsidR="00E6453F" w:rsidRPr="002F5065">
        <w:rPr>
          <w:rFonts w:ascii="Arial" w:eastAsiaTheme="minorHAnsi" w:hAnsi="Arial" w:cs="Arial"/>
          <w:lang w:eastAsia="en-US"/>
        </w:rPr>
        <w:t xml:space="preserve">, </w:t>
      </w:r>
      <w:r w:rsidR="008743CA" w:rsidRPr="002F5065">
        <w:rPr>
          <w:rFonts w:ascii="Arial" w:eastAsiaTheme="minorHAnsi" w:hAnsi="Arial" w:cs="Arial"/>
          <w:lang w:eastAsia="en-US"/>
        </w:rPr>
        <w:t>os questionamentos feitos</w:t>
      </w:r>
      <w:r w:rsidRPr="002F5065">
        <w:rPr>
          <w:rFonts w:ascii="Arial" w:eastAsiaTheme="minorHAnsi" w:hAnsi="Arial" w:cs="Arial"/>
          <w:lang w:eastAsia="en-US"/>
        </w:rPr>
        <w:t xml:space="preserve"> por esta Casa de Leis no Requerimento 82/2022</w:t>
      </w:r>
      <w:r w:rsidR="008743CA" w:rsidRPr="002F5065">
        <w:rPr>
          <w:rFonts w:ascii="Arial" w:eastAsiaTheme="minorHAnsi" w:hAnsi="Arial" w:cs="Arial"/>
          <w:lang w:eastAsia="en-US"/>
        </w:rPr>
        <w:t xml:space="preserve"> cujas respostas não foram recepcionadas pelo órgão emissor dos questionamentos</w:t>
      </w:r>
      <w:r w:rsidRPr="002F5065">
        <w:rPr>
          <w:rFonts w:ascii="Arial" w:eastAsiaTheme="minorHAnsi" w:hAnsi="Arial" w:cs="Arial"/>
          <w:lang w:eastAsia="en-US"/>
        </w:rPr>
        <w:t xml:space="preserve">: </w:t>
      </w:r>
    </w:p>
    <w:p w14:paraId="7F2D184F" w14:textId="77777777" w:rsidR="00582239" w:rsidRPr="002F5065" w:rsidRDefault="00000000" w:rsidP="00073C18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Por que o bairro Vila Soma não tem sistema </w:t>
      </w:r>
      <w:r w:rsidR="00F7364C" w:rsidRPr="002F5065">
        <w:rPr>
          <w:rFonts w:ascii="Arial" w:eastAsiaTheme="minorHAnsi" w:hAnsi="Arial" w:cs="Arial"/>
          <w:lang w:eastAsia="en-US"/>
        </w:rPr>
        <w:t>para destinação correta de esgotamento sanitário</w:t>
      </w:r>
      <w:r w:rsidRPr="002F5065">
        <w:rPr>
          <w:rFonts w:ascii="Arial" w:eastAsiaTheme="minorHAnsi" w:hAnsi="Arial" w:cs="Arial"/>
          <w:lang w:eastAsia="en-US"/>
        </w:rPr>
        <w:t xml:space="preserve">? </w:t>
      </w:r>
    </w:p>
    <w:p w14:paraId="000A8CF5" w14:textId="77777777" w:rsidR="00582239" w:rsidRPr="002F5065" w:rsidRDefault="00000000" w:rsidP="00073C18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Por que o bairro Vila Soma não tem rede de abastecimento de água ligado? </w:t>
      </w:r>
    </w:p>
    <w:p w14:paraId="2FCE4907" w14:textId="77777777" w:rsidR="004964B8" w:rsidRPr="002F5065" w:rsidRDefault="00000000" w:rsidP="00F7364C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Qual a previsão da concessionária dos serviços públicos de abastecimento de água e de esgoto sanitário de Sumaré/SP iniciar as obras para rede de destinação adequada do esgoto gerado no bairro Vila Soma?  </w:t>
      </w:r>
    </w:p>
    <w:p w14:paraId="17D469F6" w14:textId="77777777" w:rsidR="00F7364C" w:rsidRPr="002F5065" w:rsidRDefault="00000000" w:rsidP="00F7364C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Qual tempo previsto para conclusão das obras mencionadas no item anterior? </w:t>
      </w:r>
    </w:p>
    <w:p w14:paraId="4AF1D05E" w14:textId="77777777" w:rsidR="004964B8" w:rsidRPr="002F5065" w:rsidRDefault="00000000" w:rsidP="00073C18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lastRenderedPageBreak/>
        <w:t xml:space="preserve">Qual a previsão da concessionária dos serviços públicos de abastecimento de água e de esgoto sanitário de Sumaré/SP iniciar as obras para rede de abastecimento de água </w:t>
      </w:r>
      <w:r w:rsidR="00F7364C" w:rsidRPr="002F5065">
        <w:rPr>
          <w:rFonts w:ascii="Arial" w:eastAsiaTheme="minorHAnsi" w:hAnsi="Arial" w:cs="Arial"/>
          <w:lang w:eastAsia="en-US"/>
        </w:rPr>
        <w:t>no bairro</w:t>
      </w:r>
      <w:r w:rsidRPr="002F5065">
        <w:rPr>
          <w:rFonts w:ascii="Arial" w:eastAsiaTheme="minorHAnsi" w:hAnsi="Arial" w:cs="Arial"/>
          <w:lang w:eastAsia="en-US"/>
        </w:rPr>
        <w:t xml:space="preserve"> Vila Soma?</w:t>
      </w:r>
    </w:p>
    <w:p w14:paraId="39D3835C" w14:textId="77777777" w:rsidR="004964B8" w:rsidRPr="002F5065" w:rsidRDefault="00000000" w:rsidP="004964B8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Qual tempo previsto para conclusão das obras mencionadas no item anterior? </w:t>
      </w:r>
    </w:p>
    <w:p w14:paraId="026338C4" w14:textId="77777777" w:rsidR="00F7364C" w:rsidRPr="002F5065" w:rsidRDefault="00000000" w:rsidP="00073C18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A concessionária dos serviços públicos de abastecimento de água e de esgoto sanitário de Sumaré/SP tem algum plano paliativo para atender a demanda de destinação adequada do esgoto gerado no bairro Vila Soma enquanto as obras não forem concluídas? </w:t>
      </w:r>
    </w:p>
    <w:p w14:paraId="33857099" w14:textId="77777777" w:rsidR="00F7364C" w:rsidRPr="002F5065" w:rsidRDefault="00000000" w:rsidP="00073C18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A concessionária dos serviços públicos de abastecimento de água e de esgoto sanitário de Sumaré/SP tem algum plano paliativo para atender a demanda de abastecimento de água no bairro Vila Soma enquanto a rede não estiver ligada? </w:t>
      </w:r>
    </w:p>
    <w:p w14:paraId="213D7CAC" w14:textId="77777777" w:rsidR="00073C18" w:rsidRPr="002F5065" w:rsidRDefault="00000000" w:rsidP="0007101E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A concessionária dos serviços públicos de abastecimento de água e de esgoto sanitário de Sumaré/SP realiza algum trabalho de conscientização da população sobre saneamento básico no bairro Vila Soma? </w:t>
      </w:r>
    </w:p>
    <w:p w14:paraId="4EE489DB" w14:textId="77777777" w:rsidR="00073C18" w:rsidRPr="002F5065" w:rsidRDefault="00073C18" w:rsidP="005F0A9A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lang w:eastAsia="en-US"/>
        </w:rPr>
      </w:pPr>
    </w:p>
    <w:p w14:paraId="30897951" w14:textId="77777777" w:rsidR="005F0A9A" w:rsidRPr="002F5065" w:rsidRDefault="00000000" w:rsidP="005F0A9A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lang w:eastAsia="en-US"/>
        </w:rPr>
      </w:pPr>
      <w:r w:rsidRPr="002F5065">
        <w:rPr>
          <w:rFonts w:ascii="Arial" w:eastAsiaTheme="minorHAnsi" w:hAnsi="Arial" w:cs="Arial"/>
          <w:lang w:eastAsia="en-US"/>
        </w:rPr>
        <w:t xml:space="preserve">Sala das Sessões, </w:t>
      </w:r>
      <w:r w:rsidR="008743CA" w:rsidRPr="002F5065">
        <w:rPr>
          <w:rFonts w:ascii="Arial" w:eastAsiaTheme="minorHAnsi" w:hAnsi="Arial" w:cs="Arial"/>
          <w:lang w:eastAsia="en-US"/>
        </w:rPr>
        <w:t xml:space="preserve">06 de setembro </w:t>
      </w:r>
      <w:r w:rsidR="00E6453F" w:rsidRPr="002F5065">
        <w:rPr>
          <w:rFonts w:ascii="Arial" w:eastAsiaTheme="minorHAnsi" w:hAnsi="Arial" w:cs="Arial"/>
          <w:lang w:eastAsia="en-US"/>
        </w:rPr>
        <w:t xml:space="preserve">2022. </w:t>
      </w:r>
    </w:p>
    <w:p w14:paraId="24FFDB57" w14:textId="77777777" w:rsidR="00650F0F" w:rsidRPr="002F5065" w:rsidRDefault="00000000" w:rsidP="001603C8">
      <w:pPr>
        <w:pStyle w:val="SemEspaamento"/>
        <w:spacing w:line="360" w:lineRule="auto"/>
        <w:jc w:val="center"/>
        <w:rPr>
          <w:rFonts w:ascii="Bookman Old Style" w:hAnsi="Bookman Old Style" w:cstheme="minorHAnsi"/>
          <w:b/>
          <w:sz w:val="24"/>
          <w:szCs w:val="24"/>
        </w:rPr>
      </w:pPr>
      <w:r w:rsidRPr="002F5065">
        <w:rPr>
          <w:rFonts w:ascii="Bookman Old Style" w:hAnsi="Bookman Old Style" w:cstheme="minorHAnsi"/>
          <w:b/>
          <w:sz w:val="24"/>
          <w:szCs w:val="24"/>
        </w:rPr>
        <w:t>WILLIAN SOUZA</w:t>
      </w:r>
      <w:r w:rsidRPr="002F5065">
        <w:rPr>
          <w:rFonts w:ascii="Bookman Old Style" w:hAnsi="Bookman Old Style" w:cstheme="minorHAnsi"/>
          <w:b/>
          <w:sz w:val="24"/>
          <w:szCs w:val="24"/>
        </w:rPr>
        <w:br/>
      </w:r>
      <w:r w:rsidR="00073C18" w:rsidRPr="002F5065">
        <w:rPr>
          <w:rFonts w:ascii="Bookman Old Style" w:hAnsi="Bookman Old Style" w:cstheme="minorHAnsi"/>
          <w:b/>
          <w:sz w:val="24"/>
          <w:szCs w:val="24"/>
        </w:rPr>
        <w:t>Presidente da Câmara de Sumaré</w:t>
      </w:r>
      <w:permEnd w:id="1801398203"/>
    </w:p>
    <w:sectPr w:rsidR="00650F0F" w:rsidRPr="002F5065" w:rsidSect="002F506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2268" w:right="184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04F6" w14:textId="77777777" w:rsidR="002C5BB5" w:rsidRDefault="002C5BB5">
      <w:pPr>
        <w:spacing w:after="0" w:line="240" w:lineRule="auto"/>
      </w:pPr>
      <w:r>
        <w:separator/>
      </w:r>
    </w:p>
  </w:endnote>
  <w:endnote w:type="continuationSeparator" w:id="0">
    <w:p w14:paraId="07726517" w14:textId="77777777" w:rsidR="002C5BB5" w:rsidRDefault="002C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BBC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6E09DC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60D1A3" wp14:editId="0857542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212515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4C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BA87" w14:textId="77777777" w:rsidR="002C5BB5" w:rsidRDefault="002C5BB5">
      <w:pPr>
        <w:spacing w:after="0" w:line="240" w:lineRule="auto"/>
      </w:pPr>
      <w:r>
        <w:separator/>
      </w:r>
    </w:p>
  </w:footnote>
  <w:footnote w:type="continuationSeparator" w:id="0">
    <w:p w14:paraId="0566EAFC" w14:textId="77777777" w:rsidR="002C5BB5" w:rsidRDefault="002C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6DC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0C08969" wp14:editId="35645A9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5F4E7DD" wp14:editId="7F6FF747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56E5183" wp14:editId="7439C5A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A1802"/>
    <w:multiLevelType w:val="hybridMultilevel"/>
    <w:tmpl w:val="85EE71FA"/>
    <w:lvl w:ilvl="0" w:tplc="CF3E0E4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4B0EBC4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9ECEF1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19223E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3E276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4B8F21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FEAF41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C1E3DA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578617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6521"/>
    <w:multiLevelType w:val="hybridMultilevel"/>
    <w:tmpl w:val="C310DE44"/>
    <w:lvl w:ilvl="0" w:tplc="14381862">
      <w:start w:val="1"/>
      <w:numFmt w:val="decimal"/>
      <w:lvlText w:val="%1."/>
      <w:lvlJc w:val="left"/>
      <w:pPr>
        <w:ind w:left="2138" w:hanging="360"/>
      </w:pPr>
    </w:lvl>
    <w:lvl w:ilvl="1" w:tplc="BE0A3AA2" w:tentative="1">
      <w:start w:val="1"/>
      <w:numFmt w:val="lowerLetter"/>
      <w:lvlText w:val="%2."/>
      <w:lvlJc w:val="left"/>
      <w:pPr>
        <w:ind w:left="2858" w:hanging="360"/>
      </w:pPr>
    </w:lvl>
    <w:lvl w:ilvl="2" w:tplc="A140B2A0" w:tentative="1">
      <w:start w:val="1"/>
      <w:numFmt w:val="lowerRoman"/>
      <w:lvlText w:val="%3."/>
      <w:lvlJc w:val="right"/>
      <w:pPr>
        <w:ind w:left="3578" w:hanging="180"/>
      </w:pPr>
    </w:lvl>
    <w:lvl w:ilvl="3" w:tplc="2F764B46" w:tentative="1">
      <w:start w:val="1"/>
      <w:numFmt w:val="decimal"/>
      <w:lvlText w:val="%4."/>
      <w:lvlJc w:val="left"/>
      <w:pPr>
        <w:ind w:left="4298" w:hanging="360"/>
      </w:pPr>
    </w:lvl>
    <w:lvl w:ilvl="4" w:tplc="3FA04086" w:tentative="1">
      <w:start w:val="1"/>
      <w:numFmt w:val="lowerLetter"/>
      <w:lvlText w:val="%5."/>
      <w:lvlJc w:val="left"/>
      <w:pPr>
        <w:ind w:left="5018" w:hanging="360"/>
      </w:pPr>
    </w:lvl>
    <w:lvl w:ilvl="5" w:tplc="DEF02B6C" w:tentative="1">
      <w:start w:val="1"/>
      <w:numFmt w:val="lowerRoman"/>
      <w:lvlText w:val="%6."/>
      <w:lvlJc w:val="right"/>
      <w:pPr>
        <w:ind w:left="5738" w:hanging="180"/>
      </w:pPr>
    </w:lvl>
    <w:lvl w:ilvl="6" w:tplc="311C8DB4" w:tentative="1">
      <w:start w:val="1"/>
      <w:numFmt w:val="decimal"/>
      <w:lvlText w:val="%7."/>
      <w:lvlJc w:val="left"/>
      <w:pPr>
        <w:ind w:left="6458" w:hanging="360"/>
      </w:pPr>
    </w:lvl>
    <w:lvl w:ilvl="7" w:tplc="B0F06F26" w:tentative="1">
      <w:start w:val="1"/>
      <w:numFmt w:val="lowerLetter"/>
      <w:lvlText w:val="%8."/>
      <w:lvlJc w:val="left"/>
      <w:pPr>
        <w:ind w:left="7178" w:hanging="360"/>
      </w:pPr>
    </w:lvl>
    <w:lvl w:ilvl="8" w:tplc="A3C2B17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494833">
    <w:abstractNumId w:val="7"/>
  </w:num>
  <w:num w:numId="2" w16cid:durableId="1780559950">
    <w:abstractNumId w:val="6"/>
  </w:num>
  <w:num w:numId="3" w16cid:durableId="1723669323">
    <w:abstractNumId w:val="3"/>
  </w:num>
  <w:num w:numId="4" w16cid:durableId="1019819856">
    <w:abstractNumId w:val="1"/>
  </w:num>
  <w:num w:numId="5" w16cid:durableId="166867895">
    <w:abstractNumId w:val="5"/>
  </w:num>
  <w:num w:numId="6" w16cid:durableId="1424956208">
    <w:abstractNumId w:val="0"/>
  </w:num>
  <w:num w:numId="7" w16cid:durableId="1309364766">
    <w:abstractNumId w:val="2"/>
  </w:num>
  <w:num w:numId="8" w16cid:durableId="1654335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01E"/>
    <w:rsid w:val="00073C18"/>
    <w:rsid w:val="00097FA8"/>
    <w:rsid w:val="000D2BDC"/>
    <w:rsid w:val="00104AAA"/>
    <w:rsid w:val="0015657E"/>
    <w:rsid w:val="00156CF8"/>
    <w:rsid w:val="001603C8"/>
    <w:rsid w:val="00167EEE"/>
    <w:rsid w:val="001F001F"/>
    <w:rsid w:val="002861A4"/>
    <w:rsid w:val="002C5BB5"/>
    <w:rsid w:val="002F5065"/>
    <w:rsid w:val="00340AE9"/>
    <w:rsid w:val="003454A9"/>
    <w:rsid w:val="00423198"/>
    <w:rsid w:val="00460A32"/>
    <w:rsid w:val="004964B8"/>
    <w:rsid w:val="004A2321"/>
    <w:rsid w:val="004B2CC9"/>
    <w:rsid w:val="0051286F"/>
    <w:rsid w:val="00516A51"/>
    <w:rsid w:val="00582239"/>
    <w:rsid w:val="005F0A9A"/>
    <w:rsid w:val="00601B0A"/>
    <w:rsid w:val="0062141A"/>
    <w:rsid w:val="00626437"/>
    <w:rsid w:val="00632FA0"/>
    <w:rsid w:val="00650F0F"/>
    <w:rsid w:val="00664641"/>
    <w:rsid w:val="006C41A4"/>
    <w:rsid w:val="006D1E9A"/>
    <w:rsid w:val="00822396"/>
    <w:rsid w:val="00833D0A"/>
    <w:rsid w:val="00837AFB"/>
    <w:rsid w:val="008743CA"/>
    <w:rsid w:val="008910ED"/>
    <w:rsid w:val="008B0C5C"/>
    <w:rsid w:val="008D16A7"/>
    <w:rsid w:val="009B1DFA"/>
    <w:rsid w:val="009B23F5"/>
    <w:rsid w:val="009C72A1"/>
    <w:rsid w:val="009E179F"/>
    <w:rsid w:val="00A06CF2"/>
    <w:rsid w:val="00A549F6"/>
    <w:rsid w:val="00A647F9"/>
    <w:rsid w:val="00AA175F"/>
    <w:rsid w:val="00AE6AEE"/>
    <w:rsid w:val="00B32E28"/>
    <w:rsid w:val="00C0095C"/>
    <w:rsid w:val="00C00C1E"/>
    <w:rsid w:val="00C36776"/>
    <w:rsid w:val="00CB4B1B"/>
    <w:rsid w:val="00CC2FF0"/>
    <w:rsid w:val="00CD6B58"/>
    <w:rsid w:val="00CF401E"/>
    <w:rsid w:val="00D928F1"/>
    <w:rsid w:val="00DB4FDC"/>
    <w:rsid w:val="00DE0F0D"/>
    <w:rsid w:val="00E63074"/>
    <w:rsid w:val="00E6453F"/>
    <w:rsid w:val="00E85C65"/>
    <w:rsid w:val="00EA528E"/>
    <w:rsid w:val="00EC5BB0"/>
    <w:rsid w:val="00EE6973"/>
    <w:rsid w:val="00EF141A"/>
    <w:rsid w:val="00F323A5"/>
    <w:rsid w:val="00F345C2"/>
    <w:rsid w:val="00F424DF"/>
    <w:rsid w:val="00F66A9A"/>
    <w:rsid w:val="00F7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CB1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9A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5F0A9A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5F0A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8.987-1995?OpenDocu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992</Words>
  <Characters>5363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2022-06-28T18:48:00Z</cp:lastPrinted>
  <dcterms:created xsi:type="dcterms:W3CDTF">2022-09-06T14:53:00Z</dcterms:created>
  <dcterms:modified xsi:type="dcterms:W3CDTF">2022-09-06T15:32:00Z</dcterms:modified>
</cp:coreProperties>
</file>