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7663E" w:rsidP="00F358ED" w14:paraId="4E0885FD" w14:textId="119E1BA4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55555" w:rsidR="00755555">
        <w:rPr>
          <w:rFonts w:ascii="Arial" w:eastAsia="MS Mincho" w:hAnsi="Arial" w:cs="Arial"/>
          <w:b/>
          <w:bCs/>
          <w:sz w:val="28"/>
          <w:szCs w:val="28"/>
        </w:rPr>
        <w:t>Rua José Fernandes Manzano, em toda a sua extensão – Jd. Bandeirantes I</w:t>
      </w:r>
      <w:r w:rsidR="0075555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9B55EF4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A4B4F"/>
    <w:rsid w:val="007A76A5"/>
    <w:rsid w:val="007B5ED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9E3D-DA1A-471F-9916-E1228457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2022-09-05T18:03:00Z</dcterms:created>
  <dcterms:modified xsi:type="dcterms:W3CDTF">2022-09-05T18:03:00Z</dcterms:modified>
</cp:coreProperties>
</file>