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56FCCF1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48DB">
        <w:rPr>
          <w:rFonts w:ascii="Arial" w:hAnsi="Arial" w:cs="Arial"/>
          <w:b/>
          <w:sz w:val="24"/>
          <w:szCs w:val="24"/>
          <w:u w:val="single"/>
        </w:rPr>
        <w:t>Samuel Florentino de Souza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93EE6">
        <w:rPr>
          <w:rFonts w:ascii="Arial" w:hAnsi="Arial" w:cs="Arial"/>
          <w:b/>
          <w:sz w:val="24"/>
          <w:szCs w:val="24"/>
          <w:u w:val="single"/>
        </w:rPr>
        <w:t>Residencial Santa Joana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9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4B6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9BEC1-9E09-4557-9DB3-00B96E43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2022-09-05T11:38:00Z</dcterms:created>
  <dcterms:modified xsi:type="dcterms:W3CDTF">2022-09-05T11:38:00Z</dcterms:modified>
</cp:coreProperties>
</file>