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E14026A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D1A4D">
        <w:rPr>
          <w:rFonts w:ascii="Arial" w:hAnsi="Arial" w:cs="Arial"/>
          <w:b/>
          <w:sz w:val="24"/>
          <w:szCs w:val="24"/>
          <w:u w:val="single"/>
        </w:rPr>
        <w:t>Vicente Joaquim Alves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93EE6">
        <w:rPr>
          <w:rFonts w:ascii="Arial" w:hAnsi="Arial" w:cs="Arial"/>
          <w:b/>
          <w:sz w:val="24"/>
          <w:szCs w:val="24"/>
          <w:u w:val="single"/>
        </w:rPr>
        <w:t>Residencial Santa Joana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2775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47C1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06188-44DA-440B-82AD-EF85C31E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2022-09-05T11:38:00Z</dcterms:created>
  <dcterms:modified xsi:type="dcterms:W3CDTF">2022-09-05T11:38:00Z</dcterms:modified>
</cp:coreProperties>
</file>