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51E36" w:rsidP="006962E3" w14:paraId="1FDCFE76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51E36">
        <w:rPr>
          <w:rFonts w:ascii="Arial" w:eastAsia="MS Mincho" w:hAnsi="Arial" w:cs="Arial"/>
          <w:b/>
          <w:bCs/>
          <w:sz w:val="28"/>
          <w:szCs w:val="28"/>
        </w:rPr>
        <w:t xml:space="preserve">Rua Manoel Dama Figueiredo, em toda a sua extensão – Pq. </w:t>
      </w:r>
      <w:r w:rsidRPr="00051E36">
        <w:rPr>
          <w:rFonts w:ascii="Arial" w:eastAsia="MS Mincho" w:hAnsi="Arial" w:cs="Arial"/>
          <w:b/>
          <w:bCs/>
          <w:sz w:val="28"/>
          <w:szCs w:val="28"/>
        </w:rPr>
        <w:t>Florely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00999B0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44F7D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A4004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6E82-9EC9-4B2E-81A6-0F777A78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2022-08-29T17:13:00Z</dcterms:created>
  <dcterms:modified xsi:type="dcterms:W3CDTF">2022-08-29T17:13:00Z</dcterms:modified>
</cp:coreProperties>
</file>