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A SEMANA MUNICIPAL DE ATENÇÃO AO IDOSO NO MUNICÍPIO DE SUMARÉ E DÁ OUTRAS PROVIDÊNCIAS.</w:t>
      </w: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 e Vereador Lucas Agostinho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9zr0zqqjqn3g" w:colFirst="0" w:colLast="0"/>
      <w:bookmarkEnd w:id="3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Art.1º - Fica instituída e incluída no Calendário Municipal de Eventos Oficiais do Município de Sumaré a Semana Municipal de atenção ao Idoso, que será realizada anualmente, na semana do dia 1º de outubro de cada ano.</w:t>
      </w:r>
    </w:p>
    <w:p w:rsidR="00000000" w:rsidRPr="00000000" w:rsidP="00000000" w14:paraId="00000011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Art.2º - São objetivos da Semana Municipal de Atenção ao Idoso:</w:t>
      </w:r>
    </w:p>
    <w:p w:rsidR="00000000" w:rsidRPr="00000000" w:rsidP="00000000" w14:paraId="00000012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I.</w:t>
        <w:tab/>
        <w:t xml:space="preserve"> Contribuir para fortalecer a imagem do idoso em nossa sociedade e conquistar o respeito das demais gerações;</w:t>
      </w:r>
    </w:p>
    <w:p w:rsidR="00000000" w:rsidRPr="00000000" w:rsidP="00000000" w14:paraId="00000013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II.</w:t>
        <w:tab/>
        <w:t>Sensibilizar a sociedade para novas formas de participação da pessoa idosa;</w:t>
      </w:r>
    </w:p>
    <w:p w:rsidR="00000000" w:rsidRPr="00000000" w:rsidP="00000000" w14:paraId="00000014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III.</w:t>
        <w:tab/>
        <w:t>Proporcionar canais de comunicação, convívio social, troca de experiências entre essas pessoas e demais gerações;</w:t>
      </w:r>
    </w:p>
    <w:p w:rsidR="00000000" w:rsidRPr="00000000" w:rsidP="00000000" w14:paraId="00000015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IV.</w:t>
        <w:tab/>
        <w:t>Conscientizar a pessoa idosa dos problemas de saúde característicos da idade, incentivando a realização de exames preventivos;</w:t>
      </w: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V.</w:t>
        <w:tab/>
        <w:t>Valorizar e estimular a prática esportiva como fator de promoção da saúde e bem estar, resgatando a auto estima para um melhor convívio social do idoso.</w:t>
      </w:r>
    </w:p>
    <w:p w:rsidR="00000000" w:rsidRPr="00000000" w:rsidP="00000000" w14:paraId="00000017">
      <w:pPr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VI.</w:t>
        <w:tab/>
        <w:t>Sensibilizar a sociedade para a valorização da longevidade da pessoa humana.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3º- A semana Municipal de Atenção ao Idoso será destinada à conscientização, prevenção e recuperação da saúde física e mental das pessoas com mais de 60 (sessenta) anos, observados os princípios e diretrizes da Política de Atenção ao Idoso.</w:t>
      </w:r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bookmarkStart w:id="4" w:name="_heading=h.efqzw3cbprwp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Art. 4º- Sempre que conveniente, fica o Poder Público Municipal autorizado a firmar parceria para a realização e organização da semana comemorativa, visando a divulgação e execução, com clubes de serviços, organizações civis e comerciais, bem como envolver as instituições de longa permanência para idosos.</w:t>
      </w: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- A Semana Municipal de Atenção ao Idoso será organizada pelos departamentos responsáveis pelas as ações municipais.</w:t>
      </w:r>
    </w:p>
    <w:p w:rsidR="00000000" w:rsidRPr="00000000" w:rsidP="00000000" w14:paraId="0000001B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6º - As despesas decorrentes da execução desta lei correrão por conta de dotações orçamentárias próprias suplementadas se necessário.</w:t>
      </w:r>
    </w:p>
    <w:p w:rsidR="00000000" w:rsidRPr="00000000" w:rsidP="00000000" w14:paraId="0000001C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  <w:r w:rsidRPr="00000000">
        <w:rPr>
          <w:rFonts w:ascii="Arial" w:eastAsia="Arial" w:hAnsi="Arial" w:cs="Arial"/>
          <w:sz w:val="24"/>
          <w:szCs w:val="24"/>
          <w:rtl w:val="0"/>
        </w:rPr>
        <w:t>Art.  7º - O poder executivo regulamentará esta lei no prazo máximo de 90 (noventa) dias contados da data de sua publicação.</w:t>
      </w:r>
    </w:p>
    <w:p w:rsidR="00000000" w:rsidRPr="00000000" w:rsidP="00000000" w14:paraId="0000001D">
      <w:pPr>
        <w:rPr>
          <w:rFonts w:ascii="Arial" w:eastAsia="Arial" w:hAnsi="Arial" w:cs="Arial"/>
          <w:sz w:val="24"/>
          <w:szCs w:val="24"/>
        </w:rPr>
      </w:pPr>
      <w:bookmarkStart w:id="6" w:name="_heading=h.a9b9vni87jck" w:colFirst="0" w:colLast="0"/>
      <w:bookmarkEnd w:id="6"/>
      <w:r w:rsidRPr="00000000">
        <w:rPr>
          <w:rFonts w:ascii="Arial" w:eastAsia="Arial" w:hAnsi="Arial" w:cs="Arial"/>
          <w:sz w:val="24"/>
          <w:szCs w:val="24"/>
          <w:rtl w:val="0"/>
        </w:rPr>
        <w:t>Art.  8º - Esta lei entra em vigor na data de sua publicação</w:t>
      </w: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  <w:bookmarkStart w:id="7" w:name="_heading=h.ut25nh8ag6ms" w:colFirst="0" w:colLast="0"/>
      <w:bookmarkEnd w:id="7"/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8" w:name="_heading=h.gflxtw41zje3" w:colFirst="0" w:colLast="0"/>
      <w:bookmarkEnd w:id="8"/>
    </w:p>
    <w:p w:rsidR="00000000" w:rsidRPr="00000000" w:rsidP="00000000" w14:paraId="00000021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29 de agosto de 2022.</w:t>
      </w:r>
    </w:p>
    <w:p w:rsidR="00000000" w:rsidRPr="00000000" w:rsidP="00000000" w14:paraId="00000023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6026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</w:t>
      </w:r>
      <w:r w:rsidRPr="00000000"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922020</wp:posOffset>
                </wp:positionV>
                <wp:extent cx="1514475" cy="1414145"/>
                <wp:effectExtent l="0" t="0" r="0" b="0"/>
                <wp:wrapSquare wrapText="bothSides"/>
                <wp:docPr id="15279619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93525" y="3077690"/>
                          <a:ext cx="151447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LUCAS AGOSTINHO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VEREADOR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922020</wp:posOffset>
                </wp:positionV>
                <wp:extent cx="1514475" cy="1414145"/>
                <wp:effectExtent l="0" t="0" r="0" b="0"/>
                <wp:wrapSquare wrapText="bothSides"/>
                <wp:docPr id="53083107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423857" name="image4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141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25"/>
    <w:p w:rsidR="00000000" w:rsidRPr="00000000" w:rsidP="00000000" w14:paraId="00000026"/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tem o objetivo de promover a valorização do idoso, de incentivá-los ao auto cuidado para uma vida saudável, além de levá-los à prática de atividades e inseri-los em programas que ampliem o seu convívio social adequado.</w:t>
      </w: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A intenção é extrair o máximo dos mecanismos já existentes no município, para promoção de atividades e programas que façam despertar nos idosos o sentimento de pertencimento, de acolhimento pela comunidade e pelo Poder Público. </w:t>
      </w: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Visto que a expectativa de vida se torna cada vez maior na população, este serviço de apoio e atenção torna-se importante e imprescindível.</w:t>
      </w: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Estatuto do Idoso, prevê a obrigação da família, da comunidade, da sociedade e do Poder Público assegurar ao Idoso, com absoluta prioridade, a efetivação dos seus direitos, garantia que compreende o “Atendimento Preferencial”, imediato e individualizado junto aos órgãos Públicos e privados prestadores de serviços à população. Também é previsto na Constituição Federal, em seu art. 230, que é dever do Estado, da família e da sociedade de ampararem aos idosos assegurando sua participação na comunidade, defendendo sua dignidade bem estar e garantindo-lhes o direito à vida.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Considerando a relevância do tema do tema proposto, conto com o apoio dos nobres pares para a aprovação do presente projeto de lei.</w:t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agosto de 2022</w:t>
      </w:r>
    </w:p>
    <w:p w:rsidR="00000000" w:rsidRPr="00000000" w:rsidP="00000000" w14:paraId="0000003D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1625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934720</wp:posOffset>
                </wp:positionV>
                <wp:extent cx="1514475" cy="1414145"/>
                <wp:effectExtent l="0" t="0" r="0" b="0"/>
                <wp:wrapSquare wrapText="bothSides"/>
                <wp:docPr id="15279619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93525" y="3077690"/>
                          <a:ext cx="151447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LUCAS AGOSTINHO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VEREADOR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934720</wp:posOffset>
                </wp:positionV>
                <wp:extent cx="1514475" cy="1414145"/>
                <wp:effectExtent l="0" t="0" r="0" b="0"/>
                <wp:wrapSquare wrapText="bothSides"/>
                <wp:docPr id="37533448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290982" name="image6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141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w:type="default" r:id="rId8"/>
      <w:footerReference w:type="even" r:id="rId9"/>
      <w:footerReference w:type="default" r:id="rId10"/>
      <w:footerReference w:type="first" r:id="rId11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bookmarkStart w:id="9" w:name="_heading=h.3znysh7" w:colFirst="0" w:colLast="0"/>
    <w:bookmarkEnd w:id="9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926458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08874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E">
    <w:r w:rsidRPr="00000000">
      <w:drawing>
        <wp:inline distT="0" distB="0" distL="0" distR="0">
          <wp:extent cx="1526058" cy="534121"/>
          <wp:effectExtent l="0" t="0" r="0" b="0"/>
          <wp:docPr id="15279619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307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4" name="Shape 14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86372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436318" name="image5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456E1"/>
    <w:pPr>
      <w:spacing w:after="0" w:line="240" w:lineRule="auto"/>
    </w:p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xQkynyeQlT/k8Vh8hXPaYYWPFQ==">AMUW2mVCA4yJUyJUKiNdA/LOMQIUuAn4iSfIALwESyNGlpVV+xrLk/1Lsnr70xwU/sSMnkK7zEbAEzJWpjjtO8Pr4Cyn9ShmWhAk2te74VHE7qx/WL2bdPW9BzmphyL5RqW8XvzQE38Kp7WkPMqzfBZFBMVsUbOJLlBXPWZpKmrH5nF0IrgFOuXuKlVNf5DiiRaknPiL+jYeB1ilrHhnC4rzrRFlwPUOLQwkAvgiZLcQBMxjUfiLcK3BNYP5XPV9m8+rC56b9K215PBhxl47i5HMjaJuZd8N6bkMfHxZUChcyhCPUE1wv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