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>Rosalina Perão Codongo</w:t>
      </w:r>
      <w:r w:rsidR="00027B5A">
        <w:rPr>
          <w:rFonts w:ascii="Arial" w:hAnsi="Arial" w:cs="Arial"/>
          <w:sz w:val="24"/>
          <w:szCs w:val="24"/>
        </w:rPr>
        <w:t>, Parque 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2933" w:rsidP="003D2933" w14:paraId="2C0654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54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5335"/>
    <w:rsid w:val="002F7BF2"/>
    <w:rsid w:val="00333C2F"/>
    <w:rsid w:val="00353072"/>
    <w:rsid w:val="00383D6D"/>
    <w:rsid w:val="003A78B6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2022-08-29T14:35:00Z</dcterms:created>
  <dcterms:modified xsi:type="dcterms:W3CDTF">2022-08-29T14:35:00Z</dcterms:modified>
</cp:coreProperties>
</file>