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F1408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108D9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87FE3">
        <w:rPr>
          <w:rFonts w:ascii="Arial" w:hAnsi="Arial" w:cs="Arial"/>
          <w:sz w:val="24"/>
          <w:szCs w:val="24"/>
        </w:rPr>
        <w:t>Idalina Rodrigues da Silva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F26DED">
        <w:rPr>
          <w:rFonts w:ascii="Arial" w:hAnsi="Arial" w:cs="Arial"/>
          <w:sz w:val="24"/>
          <w:szCs w:val="24"/>
        </w:rPr>
        <w:t>Ypê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32AA" w:rsidP="000432AA" w14:paraId="7411083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9920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32AA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53A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2AF7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08D9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3DD8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2022-08-29T14:27:00Z</dcterms:created>
  <dcterms:modified xsi:type="dcterms:W3CDTF">2022-08-29T14:27:00Z</dcterms:modified>
</cp:coreProperties>
</file>