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2DD93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4DCE">
        <w:rPr>
          <w:rFonts w:ascii="Arial" w:hAnsi="Arial" w:cs="Arial"/>
          <w:sz w:val="24"/>
          <w:szCs w:val="24"/>
        </w:rPr>
        <w:t>Luiza Pereira de Carvalho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B055D" w14:paraId="14374EFB" w14:textId="3754AD06">
      <w:pPr>
        <w:tabs>
          <w:tab w:val="left" w:pos="426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9262D" w:rsidP="0029262D" w14:paraId="490D76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323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24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7FE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62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997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55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72CE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D68A8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4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1F15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2022-08-26T18:04:00Z</dcterms:created>
  <dcterms:modified xsi:type="dcterms:W3CDTF">2022-08-26T18:04:00Z</dcterms:modified>
</cp:coreProperties>
</file>