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42C35B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066ECB">
        <w:rPr>
          <w:rFonts w:ascii="Arial" w:hAnsi="Arial" w:cs="Arial"/>
          <w:b/>
          <w:sz w:val="22"/>
        </w:rPr>
        <w:t>melhoria na sinalização n</w:t>
      </w:r>
      <w:r w:rsidR="00F9515D">
        <w:rPr>
          <w:rFonts w:ascii="Arial" w:hAnsi="Arial" w:cs="Arial"/>
          <w:b/>
          <w:sz w:val="22"/>
        </w:rPr>
        <w:t xml:space="preserve">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bookmarkEnd w:id="1"/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6903" w:rsidP="005B6903" w14:paraId="16A240AA" w14:textId="740435D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</w:t>
      </w:r>
      <w:r>
        <w:rPr>
          <w:rFonts w:ascii="Arial" w:hAnsi="Arial" w:cs="Arial"/>
        </w:rPr>
        <w:t xml:space="preserve"> de agosto de 2022.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28371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146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6EC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3318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E74D-5358-439A-95A1-F922C86C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2022-08-26T12:59:00Z</dcterms:created>
  <dcterms:modified xsi:type="dcterms:W3CDTF">2022-08-26T12:59:00Z</dcterms:modified>
</cp:coreProperties>
</file>