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778D1" w14:textId="77777777" w:rsidR="006D1E9A" w:rsidRPr="00FD62A8" w:rsidRDefault="006D1E9A" w:rsidP="00601B0A">
      <w:pPr>
        <w:rPr>
          <w:rFonts w:ascii="Bookman Old Style" w:hAnsi="Bookman Old Style"/>
          <w:sz w:val="20"/>
          <w:szCs w:val="20"/>
        </w:rPr>
      </w:pPr>
      <w:permStart w:id="114368700" w:edGrp="everyone"/>
    </w:p>
    <w:p w14:paraId="2FF2CF88" w14:textId="77777777" w:rsidR="00F10664" w:rsidRPr="00FD62A8" w:rsidRDefault="00F10664" w:rsidP="00601B0A">
      <w:pPr>
        <w:rPr>
          <w:rFonts w:ascii="Bookman Old Style" w:hAnsi="Bookman Old Style"/>
          <w:sz w:val="20"/>
          <w:szCs w:val="20"/>
        </w:rPr>
      </w:pPr>
    </w:p>
    <w:p w14:paraId="11105393" w14:textId="77777777" w:rsidR="00F10664" w:rsidRPr="00FD62A8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18"/>
          <w:szCs w:val="18"/>
          <w:lang w:eastAsia="pt-BR"/>
        </w:rPr>
      </w:pPr>
      <w:r w:rsidRPr="00FD62A8">
        <w:rPr>
          <w:rFonts w:ascii="Bookman Old Style" w:hAnsi="Bookman Old Style" w:cs="Times New Roman"/>
          <w:b/>
          <w:bCs/>
          <w:sz w:val="28"/>
          <w:szCs w:val="28"/>
        </w:rPr>
        <w:t>28ª Sessão Ordinária de 2022</w:t>
      </w:r>
      <w:r w:rsidRPr="00FD62A8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3A62E699" w14:textId="77777777" w:rsidR="00F10664" w:rsidRPr="00FD62A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30 de agosto de 2022 </w:t>
      </w:r>
      <w:r w:rsidRPr="00FD62A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-</w:t>
      </w:r>
      <w:r w:rsidRPr="00FD62A8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 15:00</w:t>
      </w:r>
    </w:p>
    <w:p w14:paraId="7F355E42" w14:textId="77777777" w:rsidR="00F10664" w:rsidRPr="00FD62A8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3D6E12A5" w14:textId="77777777" w:rsidR="00F10664" w:rsidRPr="00FD62A8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42CE29C5" w14:textId="77777777" w:rsidR="00F10664" w:rsidRPr="00FD62A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bCs/>
          <w:lang w:eastAsia="pt-BR"/>
        </w:rPr>
        <w:t>I – EXPEDIENTE</w:t>
      </w:r>
    </w:p>
    <w:p w14:paraId="7A253EA2" w14:textId="77777777" w:rsidR="00F10664" w:rsidRPr="00FD62A8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01E0C56A" w14:textId="77777777" w:rsidR="00F10664" w:rsidRPr="00FD62A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FD62A8">
        <w:rPr>
          <w:rFonts w:ascii="Bookman Old Style" w:eastAsia="Times New Roman" w:hAnsi="Bookman Old Style" w:cs="Times New Roman"/>
          <w:lang w:eastAsia="pt-BR"/>
        </w:rPr>
        <w:t>Votação da Ata da Sessão anterior;</w:t>
      </w:r>
    </w:p>
    <w:p w14:paraId="27023107" w14:textId="77777777" w:rsidR="00F10664" w:rsidRPr="00FD62A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FD62A8">
        <w:rPr>
          <w:rFonts w:ascii="Bookman Old Style" w:eastAsia="Times New Roman" w:hAnsi="Bookman Old Style" w:cs="Times New Roman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1A1F91E5" w14:textId="77777777" w:rsidR="00F10664" w:rsidRPr="00FD62A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lang w:eastAsia="pt-BR"/>
        </w:rPr>
      </w:pPr>
      <w:r w:rsidRPr="00FD62A8">
        <w:rPr>
          <w:rFonts w:ascii="Bookman Old Style" w:eastAsia="Times New Roman" w:hAnsi="Bookman Old Style" w:cs="Times New Roman"/>
          <w:lang w:eastAsia="pt-BR"/>
        </w:rPr>
        <w:t>Uso da palavra pelo Vereador sobre tema livre.</w:t>
      </w:r>
    </w:p>
    <w:p w14:paraId="482CB916" w14:textId="77777777" w:rsidR="00F10664" w:rsidRPr="00FD62A8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76C551FD" w14:textId="77777777" w:rsidR="00F10664" w:rsidRPr="00FD62A8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0AE73E51" w14:textId="77777777" w:rsidR="00F10664" w:rsidRPr="00FD62A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bCs/>
          <w:lang w:eastAsia="pt-BR"/>
        </w:rPr>
        <w:t>II – ORDEM DO DIA</w:t>
      </w:r>
    </w:p>
    <w:p w14:paraId="644E5003" w14:textId="77777777" w:rsidR="00F10664" w:rsidRPr="00FD62A8" w:rsidRDefault="00F10664" w:rsidP="00F10664">
      <w:pPr>
        <w:jc w:val="center"/>
        <w:rPr>
          <w:rFonts w:ascii="Bookman Old Style" w:eastAsia="Times New Roman" w:hAnsi="Bookman Old Style" w:cs="Times New Roman"/>
          <w:lang w:eastAsia="pt-BR"/>
        </w:rPr>
      </w:pPr>
    </w:p>
    <w:p w14:paraId="2B6071D6" w14:textId="6F360680" w:rsidR="00F10664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>Item 1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Projeto de Lei Nº 153/2022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CD0040"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Vereadores</w:t>
      </w:r>
      <w:r w:rsidR="00CD0040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>WILLIAN SOUZA, ALAN LEAL, RUDINEI LOBO, HÉLIO SILVA, JOÃO MAIORAL, JOEL CARDOSO, DIGÃO, LUCAS AGOSTINHO, ULISSES GOMES, RAI DO PARAÍSO, NEY DO GÁS, GILSON CAVERNA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CD0040">
        <w:rPr>
          <w:rFonts w:ascii="Bookman Old Style" w:eastAsia="Times New Roman" w:hAnsi="Bookman Old Style" w:cs="Times New Roman"/>
          <w:lang w:eastAsia="pt-BR"/>
        </w:rPr>
        <w:t>–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CD0040">
        <w:rPr>
          <w:rFonts w:ascii="Bookman Old Style" w:eastAsia="Times New Roman" w:hAnsi="Bookman Old Style" w:cs="Times New Roman"/>
          <w:lang w:eastAsia="pt-BR"/>
        </w:rPr>
        <w:t>“</w:t>
      </w:r>
      <w:r w:rsidRPr="00FD62A8">
        <w:rPr>
          <w:rFonts w:ascii="Bookman Old Style" w:eastAsia="Times New Roman" w:hAnsi="Bookman Old Style" w:cs="Times New Roman"/>
          <w:lang w:eastAsia="pt-BR"/>
        </w:rPr>
        <w:t>Proíbe a utilização de tecnologia de incineração de resíduos sólidos urbanos coletados no âmbito do município de Sumaré e dá outras providências.</w:t>
      </w:r>
      <w:r w:rsidR="00CD0040">
        <w:rPr>
          <w:rFonts w:ascii="Bookman Old Style" w:eastAsia="Times New Roman" w:hAnsi="Bookman Old Style" w:cs="Times New Roman"/>
          <w:lang w:eastAsia="pt-BR"/>
        </w:rPr>
        <w:t>” (</w:t>
      </w:r>
      <w:r w:rsidR="00CD0040" w:rsidRPr="00CD0040">
        <w:rPr>
          <w:rFonts w:ascii="Bookman Old Style" w:eastAsia="Times New Roman" w:hAnsi="Bookman Old Style" w:cs="Times New Roman"/>
          <w:i/>
          <w:iCs/>
          <w:lang w:eastAsia="pt-BR"/>
        </w:rPr>
        <w:t>Adiado por 3 sessões a pedido do Vereador Andre da Farmácia</w:t>
      </w:r>
      <w:r w:rsidR="00CD0040">
        <w:rPr>
          <w:rFonts w:ascii="Bookman Old Style" w:eastAsia="Times New Roman" w:hAnsi="Bookman Old Style" w:cs="Times New Roman"/>
          <w:lang w:eastAsia="pt-BR"/>
        </w:rPr>
        <w:t>)</w:t>
      </w:r>
    </w:p>
    <w:p w14:paraId="06A460FA" w14:textId="77777777" w:rsidR="00E32573" w:rsidRDefault="00E32573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54EFCFA7" w14:textId="214BCDF9" w:rsidR="00E32573" w:rsidRPr="00FD62A8" w:rsidRDefault="00E32573" w:rsidP="00E32573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Item </w:t>
      </w:r>
      <w:r>
        <w:rPr>
          <w:rFonts w:ascii="Bookman Old Style" w:eastAsia="Times New Roman" w:hAnsi="Bookman Old Style" w:cs="Times New Roman"/>
          <w:b/>
          <w:lang w:eastAsia="pt-BR"/>
        </w:rPr>
        <w:t>2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</w:t>
      </w:r>
      <w:r>
        <w:rPr>
          <w:rFonts w:ascii="Bookman Old Style" w:eastAsia="Times New Roman" w:hAnsi="Bookman Old Style" w:cs="Times New Roman"/>
          <w:lang w:eastAsia="pt-BR"/>
        </w:rPr>
        <w:t>a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Emenda </w:t>
      </w:r>
      <w:r>
        <w:rPr>
          <w:rFonts w:ascii="Bookman Old Style" w:eastAsia="Times New Roman" w:hAnsi="Bookman Old Style" w:cs="Times New Roman"/>
          <w:b/>
          <w:lang w:eastAsia="pt-BR"/>
        </w:rPr>
        <w:t xml:space="preserve">Modificativa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Nº 1 ao Projeto de Lei Nº 374/2021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 HÉLIO SILVA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lang w:eastAsia="pt-BR"/>
        </w:rPr>
        <w:t>–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lang w:eastAsia="pt-BR"/>
        </w:rPr>
        <w:t>“</w:t>
      </w:r>
      <w:r w:rsidRPr="00FD62A8">
        <w:rPr>
          <w:rFonts w:ascii="Bookman Old Style" w:eastAsia="Times New Roman" w:hAnsi="Bookman Old Style" w:cs="Times New Roman"/>
          <w:lang w:eastAsia="pt-BR"/>
        </w:rPr>
        <w:t>Fica alterado o Art. 7º</w:t>
      </w:r>
      <w:r>
        <w:rPr>
          <w:rFonts w:ascii="Bookman Old Style" w:eastAsia="Times New Roman" w:hAnsi="Bookman Old Style" w:cs="Times New Roman"/>
          <w:lang w:eastAsia="pt-BR"/>
        </w:rPr>
        <w:t xml:space="preserve"> que </w:t>
      </w:r>
      <w:r w:rsidRPr="00FD62A8">
        <w:rPr>
          <w:rFonts w:ascii="Bookman Old Style" w:eastAsia="Times New Roman" w:hAnsi="Bookman Old Style" w:cs="Times New Roman"/>
          <w:lang w:eastAsia="pt-BR"/>
        </w:rPr>
        <w:t>Institui o "Censo Inclusão", para a identificação do perfil socioeconômico das pessoas com deficiência e mobilidade reduzida e dá outras provid</w:t>
      </w:r>
      <w:r>
        <w:rPr>
          <w:rFonts w:ascii="Bookman Old Style" w:eastAsia="Times New Roman" w:hAnsi="Bookman Old Style" w:cs="Times New Roman"/>
          <w:lang w:eastAsia="pt-BR"/>
        </w:rPr>
        <w:t>ê</w:t>
      </w:r>
      <w:r w:rsidRPr="00FD62A8">
        <w:rPr>
          <w:rFonts w:ascii="Bookman Old Style" w:eastAsia="Times New Roman" w:hAnsi="Bookman Old Style" w:cs="Times New Roman"/>
          <w:lang w:eastAsia="pt-BR"/>
        </w:rPr>
        <w:t>ncias.</w:t>
      </w:r>
      <w:r>
        <w:rPr>
          <w:rFonts w:ascii="Bookman Old Style" w:eastAsia="Times New Roman" w:hAnsi="Bookman Old Style" w:cs="Times New Roman"/>
          <w:lang w:eastAsia="pt-BR"/>
        </w:rPr>
        <w:t xml:space="preserve">” </w:t>
      </w:r>
      <w:r w:rsidRPr="00CD0040">
        <w:rPr>
          <w:rFonts w:ascii="Bookman Old Style" w:eastAsia="Times New Roman" w:hAnsi="Bookman Old Style" w:cs="Times New Roman"/>
          <w:i/>
          <w:iCs/>
          <w:lang w:eastAsia="pt-BR"/>
        </w:rPr>
        <w:t>(Retorno de vista a pedido do Vereador</w:t>
      </w:r>
      <w:r>
        <w:rPr>
          <w:rFonts w:ascii="Bookman Old Style" w:eastAsia="Times New Roman" w:hAnsi="Bookman Old Style" w:cs="Times New Roman"/>
          <w:i/>
          <w:iCs/>
          <w:lang w:eastAsia="pt-BR"/>
        </w:rPr>
        <w:t xml:space="preserve"> Alan Leal)</w:t>
      </w:r>
    </w:p>
    <w:p w14:paraId="0EFE0F04" w14:textId="77777777" w:rsidR="00E32573" w:rsidRPr="00FD62A8" w:rsidRDefault="00E32573" w:rsidP="00E32573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392BBA8" w14:textId="78261D6C" w:rsidR="00E32573" w:rsidRPr="00CD0040" w:rsidRDefault="00E32573" w:rsidP="00E32573">
      <w:pPr>
        <w:jc w:val="both"/>
        <w:rPr>
          <w:rFonts w:ascii="Bookman Old Style" w:eastAsia="Times New Roman" w:hAnsi="Bookman Old Style" w:cs="Times New Roman"/>
          <w:i/>
          <w:iCs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Item </w:t>
      </w:r>
      <w:r>
        <w:rPr>
          <w:rFonts w:ascii="Bookman Old Style" w:eastAsia="Times New Roman" w:hAnsi="Bookman Old Style" w:cs="Times New Roman"/>
          <w:b/>
          <w:lang w:eastAsia="pt-BR"/>
        </w:rPr>
        <w:t>3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Projeto de Lei Nº 374/2021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 DIGÃO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lang w:eastAsia="pt-BR"/>
        </w:rPr>
        <w:t>–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>
        <w:rPr>
          <w:rFonts w:ascii="Bookman Old Style" w:eastAsia="Times New Roman" w:hAnsi="Bookman Old Style" w:cs="Times New Roman"/>
          <w:lang w:eastAsia="pt-BR"/>
        </w:rPr>
        <w:t>“</w:t>
      </w:r>
      <w:r w:rsidRPr="00FD62A8">
        <w:rPr>
          <w:rFonts w:ascii="Bookman Old Style" w:eastAsia="Times New Roman" w:hAnsi="Bookman Old Style" w:cs="Times New Roman"/>
          <w:lang w:eastAsia="pt-BR"/>
        </w:rPr>
        <w:t>Institui o "Censo Inclusão", para a identificação do perfil</w:t>
      </w:r>
      <w:r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lang w:eastAsia="pt-BR"/>
        </w:rPr>
        <w:t>socioeconômico das pessoas com deficiência e mobilidade</w:t>
      </w:r>
      <w:r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lang w:eastAsia="pt-BR"/>
        </w:rPr>
        <w:t>reduzida e dá outras provid</w:t>
      </w:r>
      <w:r>
        <w:rPr>
          <w:rFonts w:ascii="Bookman Old Style" w:eastAsia="Times New Roman" w:hAnsi="Bookman Old Style" w:cs="Times New Roman"/>
          <w:lang w:eastAsia="pt-BR"/>
        </w:rPr>
        <w:t>ê</w:t>
      </w:r>
      <w:r w:rsidRPr="00FD62A8">
        <w:rPr>
          <w:rFonts w:ascii="Bookman Old Style" w:eastAsia="Times New Roman" w:hAnsi="Bookman Old Style" w:cs="Times New Roman"/>
          <w:lang w:eastAsia="pt-BR"/>
        </w:rPr>
        <w:t>ncias.</w:t>
      </w:r>
      <w:r>
        <w:rPr>
          <w:rFonts w:ascii="Bookman Old Style" w:eastAsia="Times New Roman" w:hAnsi="Bookman Old Style" w:cs="Times New Roman"/>
          <w:lang w:eastAsia="pt-BR"/>
        </w:rPr>
        <w:t xml:space="preserve">” </w:t>
      </w:r>
      <w:r w:rsidRPr="00CD0040">
        <w:rPr>
          <w:rFonts w:ascii="Bookman Old Style" w:eastAsia="Times New Roman" w:hAnsi="Bookman Old Style" w:cs="Times New Roman"/>
          <w:i/>
          <w:iCs/>
          <w:lang w:eastAsia="pt-BR"/>
        </w:rPr>
        <w:t>(Retorno de vista a pedido do Vereador</w:t>
      </w:r>
      <w:r>
        <w:rPr>
          <w:rFonts w:ascii="Bookman Old Style" w:eastAsia="Times New Roman" w:hAnsi="Bookman Old Style" w:cs="Times New Roman"/>
          <w:i/>
          <w:iCs/>
          <w:lang w:eastAsia="pt-BR"/>
        </w:rPr>
        <w:t xml:space="preserve"> Alan Leal)</w:t>
      </w:r>
    </w:p>
    <w:p w14:paraId="2DFBE40D" w14:textId="77777777" w:rsidR="00DD34D6" w:rsidRPr="00FD62A8" w:rsidRDefault="00DD34D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FFE64D2" w14:textId="64F37ED9" w:rsidR="00DD34D6" w:rsidRPr="00CD0040" w:rsidRDefault="00000000" w:rsidP="00F10664">
      <w:pPr>
        <w:jc w:val="both"/>
        <w:rPr>
          <w:rFonts w:ascii="Bookman Old Style" w:eastAsia="Times New Roman" w:hAnsi="Bookman Old Style" w:cs="Times New Roman"/>
          <w:i/>
          <w:iCs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Item </w:t>
      </w:r>
      <w:r w:rsidR="00E32573">
        <w:rPr>
          <w:rFonts w:ascii="Bookman Old Style" w:eastAsia="Times New Roman" w:hAnsi="Bookman Old Style" w:cs="Times New Roman"/>
          <w:b/>
          <w:lang w:eastAsia="pt-BR"/>
        </w:rPr>
        <w:t>4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Projeto de Lei Nº 155/2022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CD0040"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CD0040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>ANDRE DA FARMÁCIA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CD0040">
        <w:rPr>
          <w:rFonts w:ascii="Bookman Old Style" w:eastAsia="Times New Roman" w:hAnsi="Bookman Old Style" w:cs="Times New Roman"/>
          <w:lang w:eastAsia="pt-BR"/>
        </w:rPr>
        <w:t>–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CD0040">
        <w:rPr>
          <w:rFonts w:ascii="Bookman Old Style" w:eastAsia="Times New Roman" w:hAnsi="Bookman Old Style" w:cs="Times New Roman"/>
          <w:lang w:eastAsia="pt-BR"/>
        </w:rPr>
        <w:t>“</w:t>
      </w:r>
      <w:r w:rsidRPr="00FD62A8">
        <w:rPr>
          <w:rFonts w:ascii="Bookman Old Style" w:eastAsia="Times New Roman" w:hAnsi="Bookman Old Style" w:cs="Times New Roman"/>
          <w:lang w:eastAsia="pt-BR"/>
        </w:rPr>
        <w:t>Dispõe sobre a proibição do consumo de dispositivos eletrônicos para fumar nas escolas do município de Sumaré.</w:t>
      </w:r>
      <w:r w:rsidR="00CD0040">
        <w:rPr>
          <w:rFonts w:ascii="Bookman Old Style" w:eastAsia="Times New Roman" w:hAnsi="Bookman Old Style" w:cs="Times New Roman"/>
          <w:lang w:eastAsia="pt-BR"/>
        </w:rPr>
        <w:t xml:space="preserve">” </w:t>
      </w:r>
      <w:r w:rsidR="00CD0040" w:rsidRPr="00CD0040">
        <w:rPr>
          <w:rFonts w:ascii="Bookman Old Style" w:eastAsia="Times New Roman" w:hAnsi="Bookman Old Style" w:cs="Times New Roman"/>
          <w:i/>
          <w:iCs/>
          <w:lang w:eastAsia="pt-BR"/>
        </w:rPr>
        <w:t>(Retorno de vista a pedido do Vereador</w:t>
      </w:r>
      <w:r w:rsidR="00CD0040">
        <w:rPr>
          <w:rFonts w:ascii="Bookman Old Style" w:eastAsia="Times New Roman" w:hAnsi="Bookman Old Style" w:cs="Times New Roman"/>
          <w:i/>
          <w:iCs/>
          <w:lang w:eastAsia="pt-BR"/>
        </w:rPr>
        <w:t xml:space="preserve"> Digão)</w:t>
      </w:r>
    </w:p>
    <w:p w14:paraId="4907B03D" w14:textId="77777777" w:rsidR="00DD34D6" w:rsidRPr="00FD62A8" w:rsidRDefault="00DD34D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4700E6A8" w14:textId="428FAC37" w:rsidR="00DD34D6" w:rsidRPr="00CD0040" w:rsidRDefault="00000000" w:rsidP="00F10664">
      <w:pPr>
        <w:jc w:val="both"/>
        <w:rPr>
          <w:rFonts w:ascii="Bookman Old Style" w:eastAsia="Times New Roman" w:hAnsi="Bookman Old Style" w:cs="Times New Roman"/>
          <w:i/>
          <w:iCs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Item </w:t>
      </w:r>
      <w:r w:rsidR="00E32573">
        <w:rPr>
          <w:rFonts w:ascii="Bookman Old Style" w:eastAsia="Times New Roman" w:hAnsi="Bookman Old Style" w:cs="Times New Roman"/>
          <w:b/>
          <w:lang w:eastAsia="pt-BR"/>
        </w:rPr>
        <w:t>5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Projeto de Lei Nº 174/2022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CD0040"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CD0040" w:rsidRPr="00FD62A8">
        <w:rPr>
          <w:rFonts w:ascii="Bookman Old Style" w:eastAsia="Times New Roman" w:hAnsi="Bookman Old Style" w:cs="Times New Roman"/>
          <w:b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>SIRINEU ARAUJO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CD0040">
        <w:rPr>
          <w:rFonts w:ascii="Bookman Old Style" w:eastAsia="Times New Roman" w:hAnsi="Bookman Old Style" w:cs="Times New Roman"/>
          <w:lang w:eastAsia="pt-BR"/>
        </w:rPr>
        <w:t>–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CD0040">
        <w:rPr>
          <w:rFonts w:ascii="Bookman Old Style" w:eastAsia="Times New Roman" w:hAnsi="Bookman Old Style" w:cs="Times New Roman"/>
          <w:lang w:eastAsia="pt-BR"/>
        </w:rPr>
        <w:t>“</w:t>
      </w:r>
      <w:r w:rsidRPr="00FD62A8">
        <w:rPr>
          <w:rFonts w:ascii="Bookman Old Style" w:eastAsia="Times New Roman" w:hAnsi="Bookman Old Style" w:cs="Times New Roman"/>
          <w:lang w:eastAsia="pt-BR"/>
        </w:rPr>
        <w:t>Autoriza o Poder Executivo a utilizar o Símbolo Universal de Acesso.</w:t>
      </w:r>
      <w:r w:rsidR="00CD0040">
        <w:rPr>
          <w:rFonts w:ascii="Bookman Old Style" w:eastAsia="Times New Roman" w:hAnsi="Bookman Old Style" w:cs="Times New Roman"/>
          <w:lang w:eastAsia="pt-BR"/>
        </w:rPr>
        <w:t xml:space="preserve">” </w:t>
      </w:r>
      <w:r w:rsidR="00CD0040" w:rsidRPr="00CD0040">
        <w:rPr>
          <w:rFonts w:ascii="Bookman Old Style" w:eastAsia="Times New Roman" w:hAnsi="Bookman Old Style" w:cs="Times New Roman"/>
          <w:i/>
          <w:iCs/>
          <w:lang w:eastAsia="pt-BR"/>
        </w:rPr>
        <w:t>(Retorno de vista a pedido do Vereador</w:t>
      </w:r>
      <w:r w:rsidR="00CD0040">
        <w:rPr>
          <w:rFonts w:ascii="Bookman Old Style" w:eastAsia="Times New Roman" w:hAnsi="Bookman Old Style" w:cs="Times New Roman"/>
          <w:i/>
          <w:iCs/>
          <w:lang w:eastAsia="pt-BR"/>
        </w:rPr>
        <w:t xml:space="preserve"> Hélio Silva)</w:t>
      </w:r>
    </w:p>
    <w:p w14:paraId="2050E197" w14:textId="77777777" w:rsidR="00DD34D6" w:rsidRPr="00FD62A8" w:rsidRDefault="00DD34D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59EB2DBA" w14:textId="38EA94EA" w:rsidR="00DD34D6" w:rsidRPr="00CD0040" w:rsidRDefault="00000000" w:rsidP="00F10664">
      <w:pPr>
        <w:jc w:val="both"/>
        <w:rPr>
          <w:rFonts w:ascii="Bookman Old Style" w:eastAsia="Times New Roman" w:hAnsi="Bookman Old Style" w:cs="Times New Roman"/>
          <w:i/>
          <w:iCs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Item </w:t>
      </w:r>
      <w:r w:rsidR="00E32573">
        <w:rPr>
          <w:rFonts w:ascii="Bookman Old Style" w:eastAsia="Times New Roman" w:hAnsi="Bookman Old Style" w:cs="Times New Roman"/>
          <w:b/>
          <w:lang w:eastAsia="pt-BR"/>
        </w:rPr>
        <w:t>6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Projeto de Lei Nº 205/2022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CD0040"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CD0040" w:rsidRPr="00FD62A8">
        <w:rPr>
          <w:rFonts w:ascii="Bookman Old Style" w:eastAsia="Times New Roman" w:hAnsi="Bookman Old Style" w:cs="Times New Roman"/>
          <w:b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>FERNANDO DO POSTO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CD0040">
        <w:rPr>
          <w:rFonts w:ascii="Bookman Old Style" w:eastAsia="Times New Roman" w:hAnsi="Bookman Old Style" w:cs="Times New Roman"/>
          <w:lang w:eastAsia="pt-BR"/>
        </w:rPr>
        <w:t>–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CD0040">
        <w:rPr>
          <w:rFonts w:ascii="Bookman Old Style" w:eastAsia="Times New Roman" w:hAnsi="Bookman Old Style" w:cs="Times New Roman"/>
          <w:lang w:eastAsia="pt-BR"/>
        </w:rPr>
        <w:t>“</w:t>
      </w:r>
      <w:r w:rsidRPr="00FD62A8">
        <w:rPr>
          <w:rFonts w:ascii="Bookman Old Style" w:eastAsia="Times New Roman" w:hAnsi="Bookman Old Style" w:cs="Times New Roman"/>
          <w:lang w:eastAsia="pt-BR"/>
        </w:rPr>
        <w:t>Institui o Dia da Conscientização sobre o Acolhimento Familiar no Calendário Oficial de Eventos do Município de Sumaré e dá outras providências.</w:t>
      </w:r>
      <w:r w:rsidR="00CD0040">
        <w:rPr>
          <w:rFonts w:ascii="Bookman Old Style" w:eastAsia="Times New Roman" w:hAnsi="Bookman Old Style" w:cs="Times New Roman"/>
          <w:lang w:eastAsia="pt-BR"/>
        </w:rPr>
        <w:t xml:space="preserve">” </w:t>
      </w:r>
      <w:r w:rsidR="00CD0040" w:rsidRPr="00CD0040">
        <w:rPr>
          <w:rFonts w:ascii="Bookman Old Style" w:eastAsia="Times New Roman" w:hAnsi="Bookman Old Style" w:cs="Times New Roman"/>
          <w:i/>
          <w:iCs/>
          <w:lang w:eastAsia="pt-BR"/>
        </w:rPr>
        <w:t>(Retorno de vista a pedido do Vereador</w:t>
      </w:r>
      <w:r w:rsidR="00CD0040">
        <w:rPr>
          <w:rFonts w:ascii="Bookman Old Style" w:eastAsia="Times New Roman" w:hAnsi="Bookman Old Style" w:cs="Times New Roman"/>
          <w:i/>
          <w:iCs/>
          <w:lang w:eastAsia="pt-BR"/>
        </w:rPr>
        <w:t xml:space="preserve"> Gilson Caverna)</w:t>
      </w:r>
    </w:p>
    <w:p w14:paraId="54DAAE2C" w14:textId="77777777" w:rsidR="00DD34D6" w:rsidRPr="00FD62A8" w:rsidRDefault="00DD34D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75FDDB06" w14:textId="77777777" w:rsidR="00DD34D6" w:rsidRPr="00FD62A8" w:rsidRDefault="00DD34D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26C876E2" w14:textId="4CE01C84" w:rsidR="00DD34D6" w:rsidRPr="00FD62A8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>Item 7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</w:t>
      </w:r>
      <w:r w:rsidR="00FD62A8">
        <w:rPr>
          <w:rFonts w:ascii="Bookman Old Style" w:eastAsia="Times New Roman" w:hAnsi="Bookman Old Style" w:cs="Times New Roman"/>
          <w:lang w:eastAsia="pt-BR"/>
        </w:rPr>
        <w:t>a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Emenda </w:t>
      </w:r>
      <w:r w:rsidR="00BE1A4E">
        <w:rPr>
          <w:rFonts w:ascii="Bookman Old Style" w:eastAsia="Times New Roman" w:hAnsi="Bookman Old Style" w:cs="Times New Roman"/>
          <w:b/>
          <w:lang w:eastAsia="pt-BR"/>
        </w:rPr>
        <w:t xml:space="preserve">Modificativa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Nº 1 ao Projeto de Lei Nº 100/2021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BE1A4E"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BE1A4E" w:rsidRPr="00FD62A8">
        <w:rPr>
          <w:rFonts w:ascii="Bookman Old Style" w:eastAsia="Times New Roman" w:hAnsi="Bookman Old Style" w:cs="Times New Roman"/>
          <w:b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>HÉLIO SILVA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BE1A4E">
        <w:rPr>
          <w:rFonts w:ascii="Bookman Old Style" w:eastAsia="Times New Roman" w:hAnsi="Bookman Old Style" w:cs="Times New Roman"/>
          <w:lang w:eastAsia="pt-BR"/>
        </w:rPr>
        <w:t>–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BE1A4E">
        <w:rPr>
          <w:rFonts w:ascii="Bookman Old Style" w:eastAsia="Times New Roman" w:hAnsi="Bookman Old Style" w:cs="Times New Roman"/>
          <w:lang w:eastAsia="pt-BR"/>
        </w:rPr>
        <w:t>“</w:t>
      </w:r>
      <w:r w:rsidRPr="00FD62A8">
        <w:rPr>
          <w:rFonts w:ascii="Bookman Old Style" w:eastAsia="Times New Roman" w:hAnsi="Bookman Old Style" w:cs="Times New Roman"/>
          <w:lang w:eastAsia="pt-BR"/>
        </w:rPr>
        <w:t>Institui o uso obrigatório de Crachá de Identificação Funcional e dá outras providências.</w:t>
      </w:r>
      <w:r w:rsidR="00BE1A4E">
        <w:rPr>
          <w:rFonts w:ascii="Bookman Old Style" w:eastAsia="Times New Roman" w:hAnsi="Bookman Old Style" w:cs="Times New Roman"/>
          <w:lang w:eastAsia="pt-BR"/>
        </w:rPr>
        <w:t>”</w:t>
      </w:r>
    </w:p>
    <w:p w14:paraId="63833680" w14:textId="77777777" w:rsidR="00DD34D6" w:rsidRPr="00FD62A8" w:rsidRDefault="00DD34D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30EB7E03" w14:textId="4928E3B6" w:rsidR="00DD34D6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>Item 8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</w:t>
      </w:r>
      <w:r w:rsidR="00FD62A8">
        <w:rPr>
          <w:rFonts w:ascii="Bookman Old Style" w:eastAsia="Times New Roman" w:hAnsi="Bookman Old Style" w:cs="Times New Roman"/>
          <w:lang w:eastAsia="pt-BR"/>
        </w:rPr>
        <w:t>a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Emenda </w:t>
      </w:r>
      <w:r w:rsidR="00BE1A4E" w:rsidRPr="00BE1A4E">
        <w:rPr>
          <w:rFonts w:ascii="Bookman Old Style" w:eastAsia="Times New Roman" w:hAnsi="Bookman Old Style" w:cs="Times New Roman"/>
          <w:b/>
          <w:bCs/>
          <w:lang w:eastAsia="pt-BR"/>
        </w:rPr>
        <w:t>Supressiva e Modificativa</w:t>
      </w:r>
      <w:r w:rsidR="00BE1A4E"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Nº 2 ao Projeto de Lei Nº 100/2021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BE1A4E"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BE1A4E" w:rsidRPr="00FD62A8">
        <w:rPr>
          <w:rFonts w:ascii="Bookman Old Style" w:eastAsia="Times New Roman" w:hAnsi="Bookman Old Style" w:cs="Times New Roman"/>
          <w:b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>NEY DO GÁS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</w:t>
      </w:r>
      <w:r w:rsidR="00BE1A4E">
        <w:rPr>
          <w:rFonts w:ascii="Bookman Old Style" w:eastAsia="Times New Roman" w:hAnsi="Bookman Old Style" w:cs="Times New Roman"/>
          <w:lang w:eastAsia="pt-BR"/>
        </w:rPr>
        <w:t>“</w:t>
      </w:r>
      <w:r w:rsidR="00BE1A4E" w:rsidRPr="00FD62A8">
        <w:rPr>
          <w:rFonts w:ascii="Bookman Old Style" w:eastAsia="Times New Roman" w:hAnsi="Bookman Old Style" w:cs="Times New Roman"/>
          <w:lang w:eastAsia="pt-BR"/>
        </w:rPr>
        <w:t>Institui o uso obrigatório de Crachá de Identificação Funcional e dá outras providências.</w:t>
      </w:r>
      <w:r w:rsidR="00BE1A4E">
        <w:rPr>
          <w:rFonts w:ascii="Bookman Old Style" w:eastAsia="Times New Roman" w:hAnsi="Bookman Old Style" w:cs="Times New Roman"/>
          <w:lang w:eastAsia="pt-BR"/>
        </w:rPr>
        <w:t>”</w:t>
      </w:r>
    </w:p>
    <w:p w14:paraId="7757E7B7" w14:textId="77777777" w:rsidR="00BE1A4E" w:rsidRPr="00FD62A8" w:rsidRDefault="00BE1A4E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554E0537" w14:textId="2676F116" w:rsidR="00DD34D6" w:rsidRPr="00FD62A8" w:rsidRDefault="00000000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lang w:eastAsia="pt-BR"/>
        </w:rPr>
        <w:t>Item 9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- Discussão e votação do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 xml:space="preserve">Projeto de Lei Nº 100/2021 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- Autoria: </w:t>
      </w:r>
      <w:r w:rsidR="00BE1A4E" w:rsidRPr="00CD0040">
        <w:rPr>
          <w:rFonts w:ascii="Bookman Old Style" w:eastAsia="Times New Roman" w:hAnsi="Bookman Old Style" w:cs="Times New Roman"/>
          <w:b/>
          <w:bCs/>
          <w:lang w:eastAsia="pt-BR"/>
        </w:rPr>
        <w:t>Vereador</w:t>
      </w:r>
      <w:r w:rsidR="00BE1A4E" w:rsidRPr="00FD62A8">
        <w:rPr>
          <w:rFonts w:ascii="Bookman Old Style" w:eastAsia="Times New Roman" w:hAnsi="Bookman Old Style" w:cs="Times New Roman"/>
          <w:b/>
          <w:lang w:eastAsia="pt-BR"/>
        </w:rPr>
        <w:t xml:space="preserve"> </w:t>
      </w:r>
      <w:r w:rsidRPr="00FD62A8">
        <w:rPr>
          <w:rFonts w:ascii="Bookman Old Style" w:eastAsia="Times New Roman" w:hAnsi="Bookman Old Style" w:cs="Times New Roman"/>
          <w:b/>
          <w:lang w:eastAsia="pt-BR"/>
        </w:rPr>
        <w:t>NEY DO GÁS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BE1A4E">
        <w:rPr>
          <w:rFonts w:ascii="Bookman Old Style" w:eastAsia="Times New Roman" w:hAnsi="Bookman Old Style" w:cs="Times New Roman"/>
          <w:lang w:eastAsia="pt-BR"/>
        </w:rPr>
        <w:t>–</w:t>
      </w:r>
      <w:r w:rsidRPr="00FD62A8">
        <w:rPr>
          <w:rFonts w:ascii="Bookman Old Style" w:eastAsia="Times New Roman" w:hAnsi="Bookman Old Style" w:cs="Times New Roman"/>
          <w:lang w:eastAsia="pt-BR"/>
        </w:rPr>
        <w:t xml:space="preserve"> </w:t>
      </w:r>
      <w:r w:rsidR="00BE1A4E">
        <w:rPr>
          <w:rFonts w:ascii="Bookman Old Style" w:eastAsia="Times New Roman" w:hAnsi="Bookman Old Style" w:cs="Times New Roman"/>
          <w:lang w:eastAsia="pt-BR"/>
        </w:rPr>
        <w:t>“</w:t>
      </w:r>
      <w:r w:rsidRPr="00FD62A8">
        <w:rPr>
          <w:rFonts w:ascii="Bookman Old Style" w:eastAsia="Times New Roman" w:hAnsi="Bookman Old Style" w:cs="Times New Roman"/>
          <w:lang w:eastAsia="pt-BR"/>
        </w:rPr>
        <w:t>Institui o uso obrigatório de Crachá de Identificação Funcional e dá outras providências</w:t>
      </w:r>
      <w:r w:rsidR="00BE1A4E">
        <w:rPr>
          <w:rFonts w:ascii="Bookman Old Style" w:eastAsia="Times New Roman" w:hAnsi="Bookman Old Style" w:cs="Times New Roman"/>
          <w:lang w:eastAsia="pt-BR"/>
        </w:rPr>
        <w:t>.”</w:t>
      </w:r>
    </w:p>
    <w:p w14:paraId="2D2AFDCD" w14:textId="77777777" w:rsidR="00DD34D6" w:rsidRPr="00FD62A8" w:rsidRDefault="00DD34D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65576DBF" w14:textId="77777777" w:rsidR="00DD34D6" w:rsidRPr="00FD62A8" w:rsidRDefault="00DD34D6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661A3524" w14:textId="77777777" w:rsidR="00F10664" w:rsidRPr="00FD62A8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1675907B" w14:textId="77777777" w:rsidR="00D7426F" w:rsidRPr="00FD62A8" w:rsidRDefault="00D7426F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37346F76" w14:textId="77777777" w:rsidR="00F10664" w:rsidRPr="00FD62A8" w:rsidRDefault="00F10664" w:rsidP="00F10664">
      <w:pPr>
        <w:jc w:val="both"/>
        <w:rPr>
          <w:rFonts w:ascii="Bookman Old Style" w:eastAsia="Times New Roman" w:hAnsi="Bookman Old Style" w:cs="Times New Roman"/>
          <w:lang w:eastAsia="pt-BR"/>
        </w:rPr>
      </w:pPr>
    </w:p>
    <w:p w14:paraId="71A4E538" w14:textId="77777777" w:rsidR="00F10664" w:rsidRPr="00FD62A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lang w:eastAsia="pt-BR"/>
        </w:rPr>
      </w:pPr>
      <w:r w:rsidRPr="00FD62A8">
        <w:rPr>
          <w:rFonts w:ascii="Bookman Old Style" w:eastAsia="Times New Roman" w:hAnsi="Bookman Old Style" w:cs="Times New Roman"/>
          <w:b/>
          <w:bCs/>
          <w:lang w:eastAsia="pt-BR"/>
        </w:rPr>
        <w:t>III – EXPLICAÇÃO PESSOAL</w:t>
      </w:r>
    </w:p>
    <w:p w14:paraId="5DFA9000" w14:textId="77777777" w:rsidR="00F10664" w:rsidRPr="00FD62A8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lang w:eastAsia="pt-BR"/>
        </w:rPr>
      </w:pPr>
    </w:p>
    <w:permEnd w:id="114368700"/>
    <w:p w14:paraId="7073372C" w14:textId="77777777" w:rsidR="00F10664" w:rsidRPr="00FD62A8" w:rsidRDefault="00F10664" w:rsidP="00601B0A">
      <w:pPr>
        <w:rPr>
          <w:rFonts w:ascii="Bookman Old Style" w:hAnsi="Bookman Old Style"/>
          <w:sz w:val="20"/>
          <w:szCs w:val="20"/>
        </w:rPr>
      </w:pPr>
    </w:p>
    <w:sectPr w:rsidR="00F10664" w:rsidRPr="00FD62A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F045" w14:textId="77777777" w:rsidR="00BB5180" w:rsidRDefault="00BB5180">
      <w:r>
        <w:separator/>
      </w:r>
    </w:p>
  </w:endnote>
  <w:endnote w:type="continuationSeparator" w:id="0">
    <w:p w14:paraId="5B1DA7C8" w14:textId="77777777" w:rsidR="00BB5180" w:rsidRDefault="00BB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6E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B75658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4171C1" wp14:editId="3AB5BA3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C4A4D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5B8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DA1E4" w14:textId="77777777" w:rsidR="00BB5180" w:rsidRDefault="00BB5180">
      <w:r>
        <w:separator/>
      </w:r>
    </w:p>
  </w:footnote>
  <w:footnote w:type="continuationSeparator" w:id="0">
    <w:p w14:paraId="16FC0337" w14:textId="77777777" w:rsidR="00BB5180" w:rsidRDefault="00BB5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974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4BDD7E" wp14:editId="487CF73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D2443DA" wp14:editId="734C0AB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43E685" wp14:editId="12EF66A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65E0DA4">
      <w:start w:val="1"/>
      <w:numFmt w:val="lowerLetter"/>
      <w:lvlText w:val="%1)"/>
      <w:lvlJc w:val="left"/>
      <w:pPr>
        <w:ind w:left="720" w:hanging="360"/>
      </w:pPr>
    </w:lvl>
    <w:lvl w:ilvl="1" w:tplc="95E87416">
      <w:start w:val="1"/>
      <w:numFmt w:val="lowerLetter"/>
      <w:lvlText w:val="%2."/>
      <w:lvlJc w:val="left"/>
      <w:pPr>
        <w:ind w:left="1440" w:hanging="360"/>
      </w:pPr>
    </w:lvl>
    <w:lvl w:ilvl="2" w:tplc="E4D67BC8">
      <w:start w:val="1"/>
      <w:numFmt w:val="lowerRoman"/>
      <w:lvlText w:val="%3."/>
      <w:lvlJc w:val="right"/>
      <w:pPr>
        <w:ind w:left="2160" w:hanging="180"/>
      </w:pPr>
    </w:lvl>
    <w:lvl w:ilvl="3" w:tplc="0CA8C5B2">
      <w:start w:val="1"/>
      <w:numFmt w:val="decimal"/>
      <w:lvlText w:val="%4."/>
      <w:lvlJc w:val="left"/>
      <w:pPr>
        <w:ind w:left="2880" w:hanging="360"/>
      </w:pPr>
    </w:lvl>
    <w:lvl w:ilvl="4" w:tplc="EBD83C7E">
      <w:start w:val="1"/>
      <w:numFmt w:val="lowerLetter"/>
      <w:lvlText w:val="%5."/>
      <w:lvlJc w:val="left"/>
      <w:pPr>
        <w:ind w:left="3600" w:hanging="360"/>
      </w:pPr>
    </w:lvl>
    <w:lvl w:ilvl="5" w:tplc="047077D2">
      <w:start w:val="1"/>
      <w:numFmt w:val="lowerRoman"/>
      <w:lvlText w:val="%6."/>
      <w:lvlJc w:val="right"/>
      <w:pPr>
        <w:ind w:left="4320" w:hanging="180"/>
      </w:pPr>
    </w:lvl>
    <w:lvl w:ilvl="6" w:tplc="3A08985E">
      <w:start w:val="1"/>
      <w:numFmt w:val="decimal"/>
      <w:lvlText w:val="%7."/>
      <w:lvlJc w:val="left"/>
      <w:pPr>
        <w:ind w:left="5040" w:hanging="360"/>
      </w:pPr>
    </w:lvl>
    <w:lvl w:ilvl="7" w:tplc="FC944572">
      <w:start w:val="1"/>
      <w:numFmt w:val="lowerLetter"/>
      <w:lvlText w:val="%8."/>
      <w:lvlJc w:val="left"/>
      <w:pPr>
        <w:ind w:left="5760" w:hanging="360"/>
      </w:pPr>
    </w:lvl>
    <w:lvl w:ilvl="8" w:tplc="ABBE43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434465">
    <w:abstractNumId w:val="6"/>
  </w:num>
  <w:num w:numId="2" w16cid:durableId="422916717">
    <w:abstractNumId w:val="4"/>
  </w:num>
  <w:num w:numId="3" w16cid:durableId="1716537407">
    <w:abstractNumId w:val="2"/>
  </w:num>
  <w:num w:numId="4" w16cid:durableId="779494455">
    <w:abstractNumId w:val="1"/>
  </w:num>
  <w:num w:numId="5" w16cid:durableId="1758861354">
    <w:abstractNumId w:val="3"/>
  </w:num>
  <w:num w:numId="6" w16cid:durableId="1012299140">
    <w:abstractNumId w:val="0"/>
  </w:num>
  <w:num w:numId="7" w16cid:durableId="14218312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FA3"/>
    <w:rsid w:val="00117C9B"/>
    <w:rsid w:val="0015657E"/>
    <w:rsid w:val="00156CF8"/>
    <w:rsid w:val="00245B46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71552"/>
    <w:rsid w:val="006C41A4"/>
    <w:rsid w:val="006D1E9A"/>
    <w:rsid w:val="007746E8"/>
    <w:rsid w:val="00822396"/>
    <w:rsid w:val="008F6D3F"/>
    <w:rsid w:val="00A06CF2"/>
    <w:rsid w:val="00AE6AEE"/>
    <w:rsid w:val="00BB5180"/>
    <w:rsid w:val="00BE1A4E"/>
    <w:rsid w:val="00BE2CC0"/>
    <w:rsid w:val="00C00C1E"/>
    <w:rsid w:val="00C36776"/>
    <w:rsid w:val="00CD0040"/>
    <w:rsid w:val="00CD6B58"/>
    <w:rsid w:val="00CF401E"/>
    <w:rsid w:val="00D7426F"/>
    <w:rsid w:val="00DD34D6"/>
    <w:rsid w:val="00E173B5"/>
    <w:rsid w:val="00E32573"/>
    <w:rsid w:val="00F10664"/>
    <w:rsid w:val="00FD62A8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D28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464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12</cp:revision>
  <cp:lastPrinted>2021-02-25T18:05:00Z</cp:lastPrinted>
  <dcterms:created xsi:type="dcterms:W3CDTF">2021-05-07T19:19:00Z</dcterms:created>
  <dcterms:modified xsi:type="dcterms:W3CDTF">2022-08-25T18:11:00Z</dcterms:modified>
</cp:coreProperties>
</file>