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F1E5D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1E74">
        <w:rPr>
          <w:rFonts w:ascii="Arial" w:hAnsi="Arial" w:cs="Arial"/>
          <w:b/>
          <w:sz w:val="24"/>
          <w:szCs w:val="24"/>
          <w:u w:val="single"/>
        </w:rPr>
        <w:t>Rua Argentina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D1E74">
        <w:rPr>
          <w:rFonts w:ascii="Arial" w:hAnsi="Arial" w:cs="Arial"/>
          <w:b/>
          <w:sz w:val="24"/>
          <w:szCs w:val="24"/>
          <w:u w:val="single"/>
        </w:rPr>
        <w:t>Jardim Lucélia</w:t>
      </w:r>
      <w:bookmarkStart w:id="1" w:name="_GoBack"/>
      <w:bookmarkEnd w:id="1"/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67E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6446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B644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3646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6F46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43FF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095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1E74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08CF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446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C92D3-B68B-4A8F-AC48-1938F6BA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2022-08-22T11:55:00Z</dcterms:created>
  <dcterms:modified xsi:type="dcterms:W3CDTF">2022-08-22T11:55:00Z</dcterms:modified>
</cp:coreProperties>
</file>