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EFFAF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E040B">
        <w:rPr>
          <w:rFonts w:ascii="Arial" w:hAnsi="Arial" w:cs="Arial"/>
          <w:lang w:val="pt"/>
        </w:rPr>
        <w:t>212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A970DF" w:rsidP="00A970DF" w14:paraId="7BA66984" w14:textId="609D352D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lang w:val="pt"/>
        </w:rPr>
        <w:t xml:space="preserve">a </w:t>
      </w:r>
      <w:r w:rsidR="00A970DF">
        <w:rPr>
          <w:rFonts w:ascii="Arial" w:hAnsi="Arial" w:cs="Arial"/>
          <w:b/>
          <w:bCs/>
          <w:sz w:val="22"/>
          <w:szCs w:val="22"/>
        </w:rPr>
        <w:t xml:space="preserve">SINALIZAÇÃO HORIZONTAL </w:t>
      </w:r>
      <w:r w:rsidR="00A970DF">
        <w:rPr>
          <w:rFonts w:ascii="Arial" w:hAnsi="Arial" w:cs="Arial"/>
          <w:sz w:val="22"/>
          <w:szCs w:val="22"/>
        </w:rPr>
        <w:t xml:space="preserve">na </w:t>
      </w:r>
      <w:r w:rsidR="00EE040B">
        <w:rPr>
          <w:rFonts w:ascii="Arial" w:hAnsi="Arial" w:cs="Arial"/>
          <w:b/>
          <w:bCs/>
          <w:sz w:val="22"/>
          <w:szCs w:val="22"/>
        </w:rPr>
        <w:t xml:space="preserve">Rua Cezar </w:t>
      </w:r>
      <w:r w:rsidR="00EE040B">
        <w:rPr>
          <w:rFonts w:ascii="Arial" w:hAnsi="Arial" w:cs="Arial"/>
          <w:b/>
          <w:bCs/>
          <w:sz w:val="22"/>
          <w:szCs w:val="22"/>
        </w:rPr>
        <w:t>Moranza</w:t>
      </w:r>
      <w:r w:rsidR="00A970DF">
        <w:rPr>
          <w:rFonts w:ascii="Arial" w:hAnsi="Arial" w:cs="Arial"/>
          <w:b/>
          <w:bCs/>
          <w:sz w:val="22"/>
          <w:szCs w:val="22"/>
        </w:rPr>
        <w:t xml:space="preserve">, </w:t>
      </w:r>
      <w:r w:rsidR="00EE040B">
        <w:rPr>
          <w:rFonts w:ascii="Arial" w:hAnsi="Arial" w:cs="Arial"/>
          <w:b/>
          <w:bCs/>
          <w:sz w:val="22"/>
          <w:szCs w:val="22"/>
        </w:rPr>
        <w:t>em toda a sua extensão – Vila Santa Terezinha</w:t>
      </w:r>
      <w:r w:rsidR="00A970DF">
        <w:rPr>
          <w:rFonts w:ascii="Arial" w:hAnsi="Arial" w:cs="Arial"/>
          <w:b/>
          <w:bCs/>
          <w:sz w:val="22"/>
          <w:szCs w:val="22"/>
        </w:rPr>
        <w:t xml:space="preserve"> - Sumaré /SP.</w:t>
      </w:r>
    </w:p>
    <w:p w:rsidR="00A970DF" w:rsidP="00A970DF" w14:paraId="38CB1820" w14:textId="509F749E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Sabe-se que a </w:t>
      </w:r>
      <w:r w:rsidR="00EE040B">
        <w:rPr>
          <w:rFonts w:ascii="Arial" w:hAnsi="Arial" w:cs="Arial"/>
          <w:sz w:val="22"/>
          <w:szCs w:val="22"/>
        </w:rPr>
        <w:t xml:space="preserve">Sinalização Horizontal (Pintura de </w:t>
      </w:r>
      <w:bookmarkStart w:id="1" w:name="_GoBack"/>
      <w:bookmarkEnd w:id="1"/>
      <w:r w:rsidR="00EE040B">
        <w:rPr>
          <w:rFonts w:ascii="Arial" w:hAnsi="Arial" w:cs="Arial"/>
          <w:sz w:val="22"/>
          <w:szCs w:val="22"/>
        </w:rPr>
        <w:t>Solo)</w:t>
      </w:r>
      <w:r>
        <w:rPr>
          <w:rFonts w:ascii="Arial" w:hAnsi="Arial" w:cs="Arial"/>
          <w:sz w:val="22"/>
          <w:szCs w:val="22"/>
        </w:rPr>
        <w:t xml:space="preserve"> garante a segurança aos pedestres durante a travessia da via, além do que a sinalização controla e orienta o trânsito. Por essa razão, a fim de proporcionar mais segurança e favorecer a mobilidade urbana, indico na forma regimental a solicitação.</w:t>
      </w:r>
    </w:p>
    <w:p w:rsidR="00A970DF" w:rsidP="00A970DF" w14:paraId="7CACACFF" w14:textId="1349BE94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A970DF" w:rsidRPr="00A970DF" w:rsidP="00A970DF" w14:paraId="0F20E632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970DF" w:rsidP="00A970DF" w14:paraId="0775B8E9" w14:textId="66BA16F8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EE040B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EE040B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A970DF" w:rsidP="00A970DF" w14:paraId="73AA7AAD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316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A970DF" w14:paraId="6AB5B064" w14:textId="51B04DE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57E45"/>
    <w:rsid w:val="00A71F4A"/>
    <w:rsid w:val="00A970DF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9024C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040B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A970DF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A970D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71E0-5F23-44C7-8DBD-4CF4F260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2022-08-23T11:29:00Z</dcterms:created>
  <dcterms:modified xsi:type="dcterms:W3CDTF">2022-08-23T11:29:00Z</dcterms:modified>
</cp:coreProperties>
</file>