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90670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20C5">
        <w:rPr>
          <w:rFonts w:ascii="Arial" w:hAnsi="Arial" w:cs="Arial"/>
          <w:b/>
          <w:sz w:val="24"/>
          <w:szCs w:val="24"/>
          <w:u w:val="single"/>
        </w:rPr>
        <w:t>Laudicénia</w:t>
      </w:r>
      <w:r w:rsidR="007720C5">
        <w:rPr>
          <w:rFonts w:ascii="Arial" w:hAnsi="Arial" w:cs="Arial"/>
          <w:b/>
          <w:sz w:val="24"/>
          <w:szCs w:val="24"/>
          <w:u w:val="single"/>
        </w:rPr>
        <w:t xml:space="preserve"> Mendes do Nascimento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46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69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489C-FB85-44B1-BF4B-CA6850CB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2022-08-22T12:28:00Z</dcterms:created>
  <dcterms:modified xsi:type="dcterms:W3CDTF">2022-08-22T12:28:00Z</dcterms:modified>
</cp:coreProperties>
</file>