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1690BF1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C85306">
        <w:rPr>
          <w:rFonts w:ascii="Arial" w:hAnsi="Arial" w:cs="Arial"/>
          <w:b/>
          <w:sz w:val="24"/>
          <w:szCs w:val="24"/>
          <w:u w:val="single"/>
        </w:rPr>
        <w:t>Tognetta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C85306">
        <w:rPr>
          <w:rFonts w:ascii="Arial" w:hAnsi="Arial" w:cs="Arial"/>
          <w:b/>
          <w:sz w:val="24"/>
          <w:szCs w:val="24"/>
          <w:u w:val="single"/>
        </w:rPr>
        <w:t>Santa M</w:t>
      </w:r>
      <w:bookmarkStart w:id="1" w:name="_GoBack"/>
      <w:bookmarkEnd w:id="1"/>
      <w:r w:rsidR="00C85306">
        <w:rPr>
          <w:rFonts w:ascii="Arial" w:hAnsi="Arial" w:cs="Arial"/>
          <w:b/>
          <w:sz w:val="24"/>
          <w:szCs w:val="24"/>
          <w:u w:val="single"/>
        </w:rPr>
        <w:t>adalena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4296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0D11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F6C25-ED46-462D-B19B-E4FDA9AD3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2022-08-15T11:48:00Z</dcterms:created>
  <dcterms:modified xsi:type="dcterms:W3CDTF">2022-08-15T11:48:00Z</dcterms:modified>
</cp:coreProperties>
</file>