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5C847F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5ECE">
        <w:rPr>
          <w:rFonts w:ascii="Arial" w:hAnsi="Arial" w:cs="Arial"/>
          <w:b/>
          <w:sz w:val="24"/>
          <w:szCs w:val="24"/>
          <w:u w:val="single"/>
        </w:rPr>
        <w:t>Geoseppe</w:t>
      </w:r>
      <w:r w:rsidR="00E25ECE">
        <w:rPr>
          <w:rFonts w:ascii="Arial" w:hAnsi="Arial" w:cs="Arial"/>
          <w:b/>
          <w:sz w:val="24"/>
          <w:szCs w:val="24"/>
          <w:u w:val="single"/>
        </w:rPr>
        <w:t xml:space="preserve"> C</w:t>
      </w:r>
      <w:bookmarkStart w:id="1" w:name="_GoBack"/>
      <w:bookmarkEnd w:id="1"/>
      <w:r w:rsidR="00E25ECE">
        <w:rPr>
          <w:rFonts w:ascii="Arial" w:hAnsi="Arial" w:cs="Arial"/>
          <w:b/>
          <w:sz w:val="24"/>
          <w:szCs w:val="24"/>
          <w:u w:val="single"/>
        </w:rPr>
        <w:t>ampiche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310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41E3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FA324-177E-4102-A4B7-E4B40FE8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2022-08-15T12:55:00Z</dcterms:created>
  <dcterms:modified xsi:type="dcterms:W3CDTF">2022-08-15T12:55:00Z</dcterms:modified>
</cp:coreProperties>
</file>