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2D3D5F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412E">
        <w:rPr>
          <w:rFonts w:ascii="Arial" w:hAnsi="Arial" w:cs="Arial"/>
          <w:b/>
          <w:sz w:val="24"/>
          <w:szCs w:val="24"/>
          <w:u w:val="single"/>
        </w:rPr>
        <w:t>Santa Maria Madalena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F412E">
        <w:rPr>
          <w:rFonts w:ascii="Arial" w:hAnsi="Arial" w:cs="Arial"/>
          <w:b/>
          <w:sz w:val="24"/>
          <w:szCs w:val="24"/>
          <w:u w:val="single"/>
        </w:rPr>
        <w:t>Olívia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913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2FDF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2EEBE-A5AA-423D-92E2-82DB77ED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2022-08-15T11:54:00Z</dcterms:created>
  <dcterms:modified xsi:type="dcterms:W3CDTF">2022-08-15T11:55:00Z</dcterms:modified>
</cp:coreProperties>
</file>