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4382" w:rsidRPr="00D41400" w:rsidP="00731044" w14:paraId="2708B2BE" w14:textId="77777777">
      <w:pPr>
        <w:jc w:val="right"/>
        <w:rPr>
          <w:rFonts w:asciiTheme="minorHAnsi" w:hAnsiTheme="minorHAnsi" w:cstheme="minorHAnsi"/>
          <w:b/>
          <w:sz w:val="24"/>
          <w:szCs w:val="24"/>
        </w:rPr>
      </w:pPr>
      <w:permStart w:id="0" w:edGrp="everyone"/>
    </w:p>
    <w:p w:rsidR="00A74382" w:rsidRPr="00D41400" w:rsidP="00731044" w14:paraId="79F98332" w14:textId="77777777">
      <w:pPr>
        <w:jc w:val="right"/>
        <w:rPr>
          <w:rFonts w:asciiTheme="minorHAnsi" w:hAnsiTheme="minorHAnsi" w:cstheme="minorHAnsi"/>
          <w:b/>
          <w:sz w:val="24"/>
          <w:szCs w:val="24"/>
        </w:rPr>
      </w:pPr>
    </w:p>
    <w:p w:rsidR="00A56A3B" w:rsidRPr="00D41400" w:rsidP="00731044" w14:paraId="399ACF7B" w14:textId="190964B4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D41400">
        <w:rPr>
          <w:rFonts w:asciiTheme="minorHAnsi" w:hAnsiTheme="minorHAnsi" w:cstheme="minorHAnsi"/>
          <w:b/>
          <w:sz w:val="24"/>
          <w:szCs w:val="24"/>
        </w:rPr>
        <w:t xml:space="preserve">PROJETO DE LEI N°     DE </w:t>
      </w:r>
      <w:r w:rsidRPr="00D41400">
        <w:rPr>
          <w:rFonts w:asciiTheme="minorHAnsi" w:hAnsiTheme="minorHAnsi" w:cstheme="minorHAnsi"/>
          <w:b/>
          <w:sz w:val="24"/>
          <w:szCs w:val="24"/>
        </w:rPr>
        <w:t>DE</w:t>
      </w:r>
      <w:r w:rsidRPr="00D4140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41400">
        <w:rPr>
          <w:rFonts w:asciiTheme="minorHAnsi" w:hAnsiTheme="minorHAnsi" w:cstheme="minorHAnsi"/>
          <w:b/>
          <w:sz w:val="24"/>
          <w:szCs w:val="24"/>
        </w:rPr>
        <w:t>DE</w:t>
      </w:r>
      <w:r w:rsidRPr="00D41400">
        <w:rPr>
          <w:rFonts w:asciiTheme="minorHAnsi" w:hAnsiTheme="minorHAnsi" w:cstheme="minorHAnsi"/>
          <w:b/>
          <w:sz w:val="24"/>
          <w:szCs w:val="24"/>
        </w:rPr>
        <w:t xml:space="preserve"> 202</w:t>
      </w:r>
      <w:r w:rsidRPr="00D41400" w:rsidR="00633799">
        <w:rPr>
          <w:rFonts w:asciiTheme="minorHAnsi" w:hAnsiTheme="minorHAnsi" w:cstheme="minorHAnsi"/>
          <w:b/>
          <w:sz w:val="24"/>
          <w:szCs w:val="24"/>
        </w:rPr>
        <w:t>2</w:t>
      </w:r>
    </w:p>
    <w:p w:rsidR="00D7170A" w:rsidRPr="00D41400" w:rsidP="00480A4B" w14:paraId="0C241058" w14:textId="10EC3875">
      <w:pPr>
        <w:jc w:val="right"/>
        <w:rPr>
          <w:rFonts w:asciiTheme="minorHAnsi" w:hAnsiTheme="minorHAnsi" w:cstheme="minorHAnsi"/>
          <w:b/>
          <w:sz w:val="24"/>
          <w:szCs w:val="24"/>
        </w:rPr>
      </w:pPr>
    </w:p>
    <w:p w:rsidR="00A74382" w:rsidRPr="00D41400" w:rsidP="001561CD" w14:paraId="33E548A3" w14:textId="77777777">
      <w:pPr>
        <w:ind w:left="4395" w:hanging="147"/>
        <w:jc w:val="both"/>
        <w:rPr>
          <w:rFonts w:asciiTheme="minorHAnsi" w:hAnsiTheme="minorHAnsi"/>
          <w:b/>
          <w:sz w:val="24"/>
          <w:szCs w:val="24"/>
        </w:rPr>
      </w:pPr>
    </w:p>
    <w:p w:rsidR="001561CD" w:rsidRPr="00D41400" w:rsidP="001561CD" w14:paraId="0A39341A" w14:textId="2E9B9C76">
      <w:pPr>
        <w:ind w:left="4395" w:hanging="147"/>
        <w:jc w:val="both"/>
        <w:rPr>
          <w:rFonts w:asciiTheme="minorHAnsi" w:hAnsiTheme="minorHAnsi"/>
          <w:b/>
          <w:sz w:val="24"/>
          <w:szCs w:val="24"/>
        </w:rPr>
      </w:pPr>
      <w:r w:rsidRPr="00D41400">
        <w:rPr>
          <w:rFonts w:asciiTheme="minorHAnsi" w:hAnsiTheme="minorHAnsi"/>
          <w:b/>
          <w:sz w:val="24"/>
          <w:szCs w:val="24"/>
        </w:rPr>
        <w:t>“</w:t>
      </w:r>
      <w:r w:rsidRPr="00D41400" w:rsidR="00633799">
        <w:rPr>
          <w:rFonts w:asciiTheme="minorHAnsi" w:hAnsiTheme="minorHAnsi"/>
          <w:b/>
          <w:sz w:val="24"/>
          <w:szCs w:val="24"/>
        </w:rPr>
        <w:t>INSTITUI A SEMANA MUNICIPAL DA AGRICULTURA FAMILIAR,</w:t>
      </w:r>
      <w:r w:rsidRPr="00D41400" w:rsidR="00731044">
        <w:rPr>
          <w:rFonts w:asciiTheme="minorHAnsi" w:hAnsiTheme="minorHAnsi"/>
          <w:b/>
          <w:sz w:val="24"/>
          <w:szCs w:val="24"/>
        </w:rPr>
        <w:t xml:space="preserve"> </w:t>
      </w:r>
      <w:r w:rsidRPr="00D41400" w:rsidR="00633799">
        <w:rPr>
          <w:rFonts w:asciiTheme="minorHAnsi" w:hAnsiTheme="minorHAnsi"/>
          <w:b/>
          <w:sz w:val="24"/>
          <w:szCs w:val="24"/>
        </w:rPr>
        <w:t>NO MUNICÍPIO DE SUMARÉ E DÁ OUTRAS PROVIDÊNCIAS</w:t>
      </w:r>
      <w:r w:rsidRPr="00D41400">
        <w:rPr>
          <w:rFonts w:asciiTheme="minorHAnsi" w:hAnsiTheme="minorHAnsi"/>
          <w:b/>
          <w:sz w:val="24"/>
          <w:szCs w:val="24"/>
        </w:rPr>
        <w:t xml:space="preserve">”. </w:t>
      </w:r>
    </w:p>
    <w:p w:rsidR="001561CD" w:rsidRPr="00D41400" w:rsidP="001561CD" w14:paraId="4F90920D" w14:textId="77777777">
      <w:pPr>
        <w:jc w:val="both"/>
        <w:rPr>
          <w:rFonts w:asciiTheme="minorHAnsi" w:hAnsiTheme="minorHAnsi"/>
          <w:b/>
          <w:sz w:val="24"/>
          <w:szCs w:val="24"/>
        </w:rPr>
      </w:pPr>
      <w:r w:rsidRPr="00D41400">
        <w:rPr>
          <w:rFonts w:asciiTheme="minorHAnsi" w:hAnsiTheme="minorHAnsi"/>
          <w:b/>
          <w:sz w:val="24"/>
          <w:szCs w:val="24"/>
        </w:rPr>
        <w:t xml:space="preserve">  </w:t>
      </w:r>
    </w:p>
    <w:p w:rsidR="001561CD" w:rsidRPr="00D41400" w:rsidP="001561CD" w14:paraId="783FD6EF" w14:textId="7E206D67">
      <w:pPr>
        <w:jc w:val="both"/>
        <w:rPr>
          <w:rFonts w:asciiTheme="minorHAnsi" w:hAnsiTheme="minorHAnsi"/>
          <w:b/>
          <w:sz w:val="24"/>
          <w:szCs w:val="24"/>
        </w:rPr>
      </w:pPr>
    </w:p>
    <w:p w:rsidR="00A74382" w:rsidRPr="00D41400" w:rsidP="001561CD" w14:paraId="3D12009A" w14:textId="77777777">
      <w:pPr>
        <w:jc w:val="both"/>
        <w:rPr>
          <w:rFonts w:asciiTheme="minorHAnsi" w:hAnsiTheme="minorHAnsi"/>
          <w:b/>
          <w:sz w:val="24"/>
          <w:szCs w:val="24"/>
        </w:rPr>
      </w:pPr>
    </w:p>
    <w:p w:rsidR="001561CD" w:rsidRPr="00D41400" w:rsidP="00731044" w14:paraId="44258356" w14:textId="77777777">
      <w:pPr>
        <w:jc w:val="center"/>
        <w:rPr>
          <w:rFonts w:asciiTheme="minorHAnsi" w:hAnsiTheme="minorHAnsi"/>
          <w:b/>
          <w:sz w:val="24"/>
          <w:szCs w:val="24"/>
        </w:rPr>
      </w:pPr>
      <w:r w:rsidRPr="00D41400">
        <w:rPr>
          <w:rFonts w:asciiTheme="minorHAnsi" w:hAnsiTheme="minorHAnsi"/>
          <w:b/>
          <w:sz w:val="24"/>
          <w:szCs w:val="24"/>
        </w:rPr>
        <w:t>Autor: Vereador Ulisses Gomes</w:t>
      </w:r>
    </w:p>
    <w:p w:rsidR="001561CD" w:rsidRPr="00D41400" w:rsidP="00731044" w14:paraId="6E2C6576" w14:textId="76ADFB45">
      <w:pPr>
        <w:jc w:val="center"/>
        <w:rPr>
          <w:rFonts w:asciiTheme="minorHAnsi" w:hAnsiTheme="minorHAnsi"/>
          <w:b/>
          <w:sz w:val="24"/>
          <w:szCs w:val="24"/>
        </w:rPr>
      </w:pPr>
    </w:p>
    <w:p w:rsidR="00A74382" w:rsidRPr="00D41400" w:rsidP="00731044" w14:paraId="0B8D726B" w14:textId="77777777">
      <w:pPr>
        <w:jc w:val="center"/>
        <w:rPr>
          <w:rFonts w:asciiTheme="minorHAnsi" w:hAnsiTheme="minorHAnsi"/>
          <w:b/>
          <w:sz w:val="24"/>
          <w:szCs w:val="24"/>
        </w:rPr>
      </w:pPr>
    </w:p>
    <w:p w:rsidR="001561CD" w:rsidRPr="00D41400" w:rsidP="00731044" w14:paraId="383D5D4C" w14:textId="77777777">
      <w:pPr>
        <w:jc w:val="center"/>
        <w:rPr>
          <w:rFonts w:asciiTheme="minorHAnsi" w:hAnsiTheme="minorHAnsi"/>
          <w:b/>
          <w:sz w:val="24"/>
          <w:szCs w:val="24"/>
        </w:rPr>
      </w:pPr>
    </w:p>
    <w:p w:rsidR="001561CD" w:rsidRPr="00D41400" w:rsidP="00731044" w14:paraId="25310926" w14:textId="4C6B1929">
      <w:pPr>
        <w:jc w:val="center"/>
        <w:rPr>
          <w:rFonts w:asciiTheme="minorHAnsi" w:hAnsiTheme="minorHAnsi"/>
          <w:b/>
          <w:sz w:val="24"/>
          <w:szCs w:val="24"/>
        </w:rPr>
      </w:pPr>
      <w:r w:rsidRPr="00D41400">
        <w:rPr>
          <w:rFonts w:asciiTheme="minorHAnsi" w:hAnsiTheme="minorHAnsi"/>
          <w:b/>
          <w:sz w:val="24"/>
          <w:szCs w:val="24"/>
        </w:rPr>
        <w:t>O PREFEITO DO MUNICÍPIO DE SUMARÉ</w:t>
      </w:r>
    </w:p>
    <w:p w:rsidR="00A74382" w:rsidRPr="00D41400" w:rsidP="00731044" w14:paraId="43B10CC4" w14:textId="77777777">
      <w:pPr>
        <w:jc w:val="center"/>
        <w:rPr>
          <w:rFonts w:asciiTheme="minorHAnsi" w:hAnsiTheme="minorHAnsi"/>
          <w:b/>
          <w:sz w:val="24"/>
          <w:szCs w:val="24"/>
        </w:rPr>
      </w:pPr>
    </w:p>
    <w:p w:rsidR="001561CD" w:rsidRPr="00D41400" w:rsidP="001561CD" w14:paraId="6538B6CB" w14:textId="77777777">
      <w:pPr>
        <w:jc w:val="both"/>
        <w:rPr>
          <w:rFonts w:asciiTheme="minorHAnsi" w:hAnsiTheme="minorHAnsi"/>
          <w:sz w:val="24"/>
          <w:szCs w:val="24"/>
        </w:rPr>
      </w:pPr>
      <w:r w:rsidRPr="00D41400">
        <w:rPr>
          <w:rFonts w:asciiTheme="minorHAnsi" w:hAnsiTheme="minorHAnsi"/>
          <w:sz w:val="24"/>
          <w:szCs w:val="24"/>
        </w:rPr>
        <w:t xml:space="preserve">  </w:t>
      </w:r>
    </w:p>
    <w:p w:rsidR="001561CD" w:rsidRPr="00D41400" w:rsidP="00731044" w14:paraId="4BC9683B" w14:textId="77777777">
      <w:pPr>
        <w:jc w:val="center"/>
        <w:rPr>
          <w:rFonts w:asciiTheme="minorHAnsi" w:hAnsiTheme="minorHAnsi"/>
          <w:sz w:val="24"/>
          <w:szCs w:val="24"/>
        </w:rPr>
      </w:pPr>
      <w:r w:rsidRPr="00D41400">
        <w:rPr>
          <w:rFonts w:asciiTheme="minorHAnsi" w:hAnsiTheme="minorHAnsi"/>
          <w:sz w:val="24"/>
          <w:szCs w:val="24"/>
        </w:rPr>
        <w:t>Faço saber que a Câmara Municipal de Sumaré aprovou e eu promulgo a seguinte lei:</w:t>
      </w:r>
    </w:p>
    <w:p w:rsidR="001561CD" w:rsidRPr="00D41400" w:rsidP="001561CD" w14:paraId="08B07B26" w14:textId="77777777">
      <w:pPr>
        <w:jc w:val="both"/>
        <w:rPr>
          <w:rFonts w:asciiTheme="minorHAnsi" w:hAnsiTheme="minorHAnsi"/>
          <w:sz w:val="24"/>
          <w:szCs w:val="24"/>
        </w:rPr>
      </w:pPr>
    </w:p>
    <w:p w:rsidR="001561CD" w:rsidRPr="00D41400" w:rsidP="00D17E53" w14:paraId="757120DE" w14:textId="32DBCD2F">
      <w:pPr>
        <w:ind w:firstLine="708"/>
        <w:jc w:val="both"/>
        <w:rPr>
          <w:rFonts w:asciiTheme="minorHAnsi" w:hAnsiTheme="minorHAnsi"/>
          <w:sz w:val="24"/>
          <w:szCs w:val="24"/>
          <w:lang w:eastAsia="pt-BR"/>
        </w:rPr>
      </w:pPr>
      <w:r w:rsidRPr="00D41400">
        <w:rPr>
          <w:rFonts w:asciiTheme="minorHAnsi" w:hAnsiTheme="minorHAnsi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Art. 1º -</w:t>
      </w:r>
      <w:r w:rsidRPr="00D41400">
        <w:rPr>
          <w:rFonts w:asciiTheme="minorHAnsi" w:hAnsiTheme="minorHAnsi" w:cs="Arial"/>
          <w:color w:val="000000"/>
          <w:sz w:val="24"/>
          <w:szCs w:val="24"/>
          <w:shd w:val="clear" w:color="auto" w:fill="FFFFFF"/>
          <w:lang w:eastAsia="pt-BR"/>
        </w:rPr>
        <w:t> </w:t>
      </w:r>
      <w:r w:rsidRPr="00D41400" w:rsidR="00633799">
        <w:rPr>
          <w:rFonts w:asciiTheme="minorHAnsi" w:hAnsiTheme="minorHAnsi" w:cs="Arial"/>
          <w:color w:val="000000"/>
          <w:sz w:val="24"/>
          <w:szCs w:val="24"/>
          <w:shd w:val="clear" w:color="auto" w:fill="FFFFFF"/>
          <w:lang w:eastAsia="pt-BR"/>
        </w:rPr>
        <w:t>Fica instituída e inserida no calendário das atividades oficiais do município a “Semana Municipal da Agricultura Famil</w:t>
      </w:r>
      <w:r w:rsidRPr="00D41400" w:rsidR="00D17E53">
        <w:rPr>
          <w:rFonts w:asciiTheme="minorHAnsi" w:hAnsiTheme="minorHAnsi" w:cs="Arial"/>
          <w:color w:val="000000"/>
          <w:sz w:val="24"/>
          <w:szCs w:val="24"/>
          <w:shd w:val="clear" w:color="auto" w:fill="FFFFFF"/>
          <w:lang w:eastAsia="pt-BR"/>
        </w:rPr>
        <w:t>iar”, a ser realizada anualmente na semana correspondente ao dia 25 de julho, quando é comemorado o “Dia Internacional a Agricultura Familiar”.</w:t>
      </w:r>
    </w:p>
    <w:p w:rsidR="00240AFA" w:rsidP="00731044" w14:paraId="5718E5A0" w14:textId="77777777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Theme="minorHAnsi" w:hAnsiTheme="minorHAnsi" w:cs="Arial"/>
          <w:color w:val="000000"/>
          <w:sz w:val="24"/>
          <w:szCs w:val="24"/>
          <w:lang w:eastAsia="pt-BR"/>
        </w:rPr>
      </w:pPr>
      <w:r w:rsidRPr="00D41400">
        <w:rPr>
          <w:rFonts w:asciiTheme="minorHAnsi" w:hAnsiTheme="minorHAnsi" w:cs="Arial"/>
          <w:b/>
          <w:bCs/>
          <w:color w:val="000000"/>
          <w:sz w:val="24"/>
          <w:szCs w:val="24"/>
          <w:lang w:eastAsia="pt-BR"/>
        </w:rPr>
        <w:t>Art. 2º - </w:t>
      </w:r>
      <w:r w:rsidRPr="00D41400" w:rsidR="00646C1D">
        <w:rPr>
          <w:rFonts w:asciiTheme="minorHAnsi" w:hAnsiTheme="minorHAnsi" w:cs="Arial"/>
          <w:color w:val="000000"/>
          <w:sz w:val="24"/>
          <w:szCs w:val="24"/>
          <w:lang w:eastAsia="pt-BR"/>
        </w:rPr>
        <w:t>A “Semana Municipal da Agricultura Familiar” estará orientada pelas normas definidas pela Lei Federal nº 11.326/2006, que estabelece as diretrizes para a formulação da Política Nacional da Agricu</w:t>
      </w:r>
      <w:r w:rsidRPr="00D41400" w:rsidR="00B6110D">
        <w:rPr>
          <w:rFonts w:asciiTheme="minorHAnsi" w:hAnsiTheme="minorHAnsi" w:cs="Arial"/>
          <w:color w:val="000000"/>
          <w:sz w:val="24"/>
          <w:szCs w:val="24"/>
          <w:lang w:eastAsia="pt-BR"/>
        </w:rPr>
        <w:t>ltura Familiar e Empreendimentos Familiares Rurais</w:t>
      </w:r>
      <w:r w:rsidR="00663A3F">
        <w:rPr>
          <w:rFonts w:asciiTheme="minorHAnsi" w:hAnsiTheme="minorHAnsi" w:cs="Arial"/>
          <w:color w:val="000000"/>
          <w:sz w:val="24"/>
          <w:szCs w:val="24"/>
          <w:lang w:eastAsia="pt-BR"/>
        </w:rPr>
        <w:t xml:space="preserve"> (Pronaf)</w:t>
      </w:r>
      <w:r w:rsidRPr="00D41400" w:rsidR="00C81F4F">
        <w:rPr>
          <w:rFonts w:asciiTheme="minorHAnsi" w:hAnsiTheme="minorHAnsi" w:cs="Arial"/>
          <w:color w:val="000000"/>
          <w:sz w:val="24"/>
          <w:szCs w:val="24"/>
          <w:lang w:eastAsia="pt-BR"/>
        </w:rPr>
        <w:t>, bem como, com</w:t>
      </w:r>
      <w:r w:rsidR="00663A3F">
        <w:rPr>
          <w:rFonts w:asciiTheme="minorHAnsi" w:hAnsiTheme="minorHAnsi" w:cs="Arial"/>
          <w:color w:val="000000"/>
          <w:sz w:val="24"/>
          <w:szCs w:val="24"/>
          <w:lang w:eastAsia="pt-BR"/>
        </w:rPr>
        <w:t xml:space="preserve">o as Leis estadual </w:t>
      </w:r>
      <w:r>
        <w:rPr>
          <w:rFonts w:asciiTheme="minorHAnsi" w:hAnsiTheme="minorHAnsi" w:cs="Arial"/>
          <w:color w:val="000000"/>
          <w:sz w:val="24"/>
          <w:szCs w:val="24"/>
          <w:lang w:eastAsia="pt-BR"/>
        </w:rPr>
        <w:t xml:space="preserve">nº </w:t>
      </w:r>
      <w:r w:rsidR="00663A3F">
        <w:rPr>
          <w:rFonts w:asciiTheme="minorHAnsi" w:hAnsiTheme="minorHAnsi" w:cs="Arial"/>
          <w:color w:val="000000"/>
          <w:sz w:val="24"/>
          <w:szCs w:val="24"/>
          <w:lang w:eastAsia="pt-BR"/>
        </w:rPr>
        <w:t xml:space="preserve">17.517/2022 e </w:t>
      </w:r>
      <w:r>
        <w:rPr>
          <w:rFonts w:asciiTheme="minorHAnsi" w:hAnsiTheme="minorHAnsi" w:cs="Arial"/>
          <w:color w:val="000000"/>
          <w:sz w:val="24"/>
          <w:szCs w:val="24"/>
          <w:lang w:eastAsia="pt-BR"/>
        </w:rPr>
        <w:t xml:space="preserve">nº </w:t>
      </w:r>
      <w:r w:rsidR="00663A3F">
        <w:rPr>
          <w:rFonts w:asciiTheme="minorHAnsi" w:hAnsiTheme="minorHAnsi" w:cs="Arial"/>
          <w:color w:val="000000"/>
          <w:sz w:val="24"/>
          <w:szCs w:val="24"/>
          <w:lang w:eastAsia="pt-BR"/>
        </w:rPr>
        <w:t>16.115/2016, e ainda a Lei Municipal</w:t>
      </w:r>
      <w:r>
        <w:rPr>
          <w:rFonts w:asciiTheme="minorHAnsi" w:hAnsiTheme="minorHAnsi" w:cs="Arial"/>
          <w:color w:val="000000"/>
          <w:sz w:val="24"/>
          <w:szCs w:val="24"/>
          <w:lang w:eastAsia="pt-BR"/>
        </w:rPr>
        <w:t xml:space="preserve"> nº 6604/2021. </w:t>
      </w:r>
    </w:p>
    <w:p w:rsidR="00A25A9A" w:rsidRPr="00D41400" w:rsidP="00731044" w14:paraId="50F726CC" w14:textId="0FD7710E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Theme="minorHAnsi" w:hAnsiTheme="minorHAnsi" w:cs="Arial"/>
          <w:color w:val="000000"/>
          <w:sz w:val="24"/>
          <w:szCs w:val="24"/>
          <w:lang w:eastAsia="pt-BR"/>
        </w:rPr>
      </w:pPr>
      <w:r w:rsidRPr="00D41400">
        <w:rPr>
          <w:rFonts w:asciiTheme="minorHAnsi" w:hAnsiTheme="minorHAnsi" w:cs="Arial"/>
          <w:b/>
          <w:bCs/>
          <w:color w:val="000000"/>
          <w:sz w:val="24"/>
          <w:szCs w:val="24"/>
          <w:lang w:eastAsia="pt-BR"/>
        </w:rPr>
        <w:t>Art. 3º - </w:t>
      </w:r>
      <w:r w:rsidRPr="00D41400" w:rsidR="00C81F4F">
        <w:rPr>
          <w:rFonts w:asciiTheme="minorHAnsi" w:hAnsiTheme="minorHAnsi" w:cs="Arial"/>
          <w:color w:val="000000"/>
          <w:sz w:val="24"/>
          <w:szCs w:val="24"/>
          <w:lang w:eastAsia="pt-BR"/>
        </w:rPr>
        <w:t xml:space="preserve">A “Semana Municipal da Agricultura Familiar” possui os seguintes objetivos: </w:t>
      </w:r>
    </w:p>
    <w:p w:rsidR="00567F93" w:rsidRPr="00D41400" w:rsidP="00A25A9A" w14:paraId="2568377D" w14:textId="77777777">
      <w:pPr>
        <w:pStyle w:val="ListParagraph"/>
        <w:shd w:val="clear" w:color="auto" w:fill="FFFFFF"/>
        <w:spacing w:before="100" w:beforeAutospacing="1" w:after="100" w:afterAutospacing="1"/>
        <w:ind w:left="1428"/>
        <w:jc w:val="both"/>
        <w:rPr>
          <w:rFonts w:asciiTheme="minorHAnsi" w:hAnsiTheme="minorHAnsi" w:cs="Arial"/>
          <w:color w:val="000000"/>
          <w:sz w:val="24"/>
          <w:szCs w:val="24"/>
          <w:lang w:eastAsia="pt-BR"/>
        </w:rPr>
      </w:pPr>
      <w:r w:rsidRPr="00D41400">
        <w:rPr>
          <w:rFonts w:asciiTheme="minorHAnsi" w:hAnsiTheme="minorHAnsi" w:cs="Arial"/>
          <w:color w:val="000000"/>
          <w:sz w:val="24"/>
          <w:szCs w:val="24"/>
          <w:lang w:eastAsia="pt-BR"/>
        </w:rPr>
        <w:t xml:space="preserve">I – Apoiar e fomentar o desenvolvimento da agricultura familiar no município de Sumaré, bem como suas formas associativas e/ou cooperativas de produção, gestão e comercialização; </w:t>
      </w:r>
    </w:p>
    <w:p w:rsidR="00567F93" w:rsidRPr="00D41400" w:rsidP="00A25A9A" w14:paraId="41113DA0" w14:textId="77777777">
      <w:pPr>
        <w:pStyle w:val="ListParagraph"/>
        <w:shd w:val="clear" w:color="auto" w:fill="FFFFFF"/>
        <w:spacing w:before="100" w:beforeAutospacing="1" w:after="100" w:afterAutospacing="1"/>
        <w:ind w:left="1428"/>
        <w:jc w:val="both"/>
        <w:rPr>
          <w:rFonts w:asciiTheme="minorHAnsi" w:hAnsiTheme="minorHAnsi" w:cs="Arial"/>
          <w:color w:val="000000"/>
          <w:sz w:val="24"/>
          <w:szCs w:val="24"/>
          <w:lang w:eastAsia="pt-BR"/>
        </w:rPr>
      </w:pPr>
      <w:r w:rsidRPr="00D41400">
        <w:rPr>
          <w:rFonts w:asciiTheme="minorHAnsi" w:hAnsiTheme="minorHAnsi" w:cs="Arial"/>
          <w:color w:val="000000"/>
          <w:sz w:val="24"/>
          <w:szCs w:val="24"/>
          <w:lang w:eastAsia="pt-BR"/>
        </w:rPr>
        <w:t>II – Promover Políticas Públicas e ações de apoio visando o fortalecimento e expansão da agricultura familiar no município;</w:t>
      </w:r>
    </w:p>
    <w:p w:rsidR="0086276D" w:rsidRPr="00D41400" w:rsidP="00A25A9A" w14:paraId="34F89EFC" w14:textId="77777777">
      <w:pPr>
        <w:pStyle w:val="ListParagraph"/>
        <w:shd w:val="clear" w:color="auto" w:fill="FFFFFF"/>
        <w:spacing w:before="100" w:beforeAutospacing="1" w:after="100" w:afterAutospacing="1"/>
        <w:ind w:left="1428"/>
        <w:jc w:val="both"/>
        <w:rPr>
          <w:rFonts w:asciiTheme="minorHAnsi" w:hAnsiTheme="minorHAnsi" w:cs="Arial"/>
          <w:color w:val="000000"/>
          <w:sz w:val="24"/>
          <w:szCs w:val="24"/>
          <w:lang w:eastAsia="pt-BR"/>
        </w:rPr>
      </w:pPr>
      <w:r w:rsidRPr="00D41400">
        <w:rPr>
          <w:rFonts w:asciiTheme="minorHAnsi" w:hAnsiTheme="minorHAnsi" w:cs="Arial"/>
          <w:color w:val="000000"/>
          <w:sz w:val="24"/>
          <w:szCs w:val="24"/>
          <w:lang w:eastAsia="pt-BR"/>
        </w:rPr>
        <w:t>III – Aumentar a visibilidade da agricultura familiar e dos pequenos produtores, destacando a importância desta atividade na economia local;</w:t>
      </w:r>
    </w:p>
    <w:p w:rsidR="00C12B16" w:rsidRPr="00D41400" w:rsidP="00A25A9A" w14:paraId="11F1CED5" w14:textId="5160ADD9">
      <w:pPr>
        <w:pStyle w:val="ListParagraph"/>
        <w:shd w:val="clear" w:color="auto" w:fill="FFFFFF"/>
        <w:spacing w:before="100" w:beforeAutospacing="1" w:after="100" w:afterAutospacing="1"/>
        <w:ind w:left="1428"/>
        <w:jc w:val="both"/>
        <w:rPr>
          <w:rFonts w:asciiTheme="minorHAnsi" w:hAnsiTheme="minorHAnsi" w:cs="Arial"/>
          <w:color w:val="000000"/>
          <w:sz w:val="24"/>
          <w:szCs w:val="24"/>
          <w:lang w:eastAsia="pt-BR"/>
        </w:rPr>
      </w:pPr>
      <w:r w:rsidRPr="00D41400">
        <w:rPr>
          <w:rFonts w:asciiTheme="minorHAnsi" w:hAnsiTheme="minorHAnsi" w:cs="Arial"/>
          <w:color w:val="000000"/>
          <w:sz w:val="24"/>
          <w:szCs w:val="24"/>
          <w:lang w:eastAsia="pt-BR"/>
        </w:rPr>
        <w:t xml:space="preserve">IV </w:t>
      </w:r>
      <w:r w:rsidRPr="00D41400" w:rsidR="007A7586">
        <w:rPr>
          <w:rFonts w:asciiTheme="minorHAnsi" w:hAnsiTheme="minorHAnsi" w:cs="Arial"/>
          <w:color w:val="000000"/>
          <w:sz w:val="24"/>
          <w:szCs w:val="24"/>
          <w:lang w:eastAsia="pt-BR"/>
        </w:rPr>
        <w:t>–</w:t>
      </w:r>
      <w:r w:rsidRPr="00D41400">
        <w:rPr>
          <w:rFonts w:asciiTheme="minorHAnsi" w:hAnsiTheme="minorHAnsi" w:cs="Arial"/>
          <w:color w:val="000000"/>
          <w:sz w:val="24"/>
          <w:szCs w:val="24"/>
          <w:lang w:eastAsia="pt-BR"/>
        </w:rPr>
        <w:t xml:space="preserve"> </w:t>
      </w:r>
      <w:r w:rsidRPr="00D41400" w:rsidR="007A7586">
        <w:rPr>
          <w:rFonts w:asciiTheme="minorHAnsi" w:hAnsiTheme="minorHAnsi" w:cs="Arial"/>
          <w:color w:val="000000"/>
          <w:sz w:val="24"/>
          <w:szCs w:val="24"/>
          <w:lang w:eastAsia="pt-BR"/>
        </w:rPr>
        <w:t>Incentivar o aperfeiçoamento da</w:t>
      </w:r>
      <w:r w:rsidRPr="00D41400" w:rsidR="003F6195">
        <w:rPr>
          <w:rFonts w:asciiTheme="minorHAnsi" w:hAnsiTheme="minorHAnsi" w:cs="Arial"/>
          <w:color w:val="000000"/>
          <w:sz w:val="24"/>
          <w:szCs w:val="24"/>
          <w:lang w:eastAsia="pt-BR"/>
        </w:rPr>
        <w:t>s</w:t>
      </w:r>
      <w:r w:rsidRPr="00D41400" w:rsidR="007A7586">
        <w:rPr>
          <w:rFonts w:asciiTheme="minorHAnsi" w:hAnsiTheme="minorHAnsi" w:cs="Arial"/>
          <w:color w:val="000000"/>
          <w:sz w:val="24"/>
          <w:szCs w:val="24"/>
          <w:lang w:eastAsia="pt-BR"/>
        </w:rPr>
        <w:t xml:space="preserve"> técnicas de produção ao agricultor familiar, por meio de cursos</w:t>
      </w:r>
      <w:r w:rsidRPr="00D41400">
        <w:rPr>
          <w:rFonts w:asciiTheme="minorHAnsi" w:hAnsiTheme="minorHAnsi" w:cs="Arial"/>
          <w:color w:val="000000"/>
          <w:sz w:val="24"/>
          <w:szCs w:val="24"/>
          <w:lang w:eastAsia="pt-BR"/>
        </w:rPr>
        <w:t>, palestras e programas de capacitação;</w:t>
      </w:r>
    </w:p>
    <w:p w:rsidR="003F6195" w:rsidRPr="00D41400" w:rsidP="00A25A9A" w14:paraId="0007A948" w14:textId="77777777">
      <w:pPr>
        <w:pStyle w:val="ListParagraph"/>
        <w:shd w:val="clear" w:color="auto" w:fill="FFFFFF"/>
        <w:spacing w:before="100" w:beforeAutospacing="1" w:after="100" w:afterAutospacing="1"/>
        <w:ind w:left="1428"/>
        <w:jc w:val="both"/>
        <w:rPr>
          <w:rFonts w:asciiTheme="minorHAnsi" w:hAnsiTheme="minorHAnsi" w:cs="Arial"/>
          <w:color w:val="000000"/>
          <w:sz w:val="24"/>
          <w:szCs w:val="24"/>
          <w:lang w:eastAsia="pt-BR"/>
        </w:rPr>
      </w:pPr>
      <w:r w:rsidRPr="00D41400">
        <w:rPr>
          <w:rFonts w:asciiTheme="minorHAnsi" w:hAnsiTheme="minorHAnsi" w:cs="Arial"/>
          <w:color w:val="000000"/>
          <w:sz w:val="24"/>
          <w:szCs w:val="24"/>
          <w:lang w:eastAsia="pt-BR"/>
        </w:rPr>
        <w:t xml:space="preserve"> </w:t>
      </w:r>
      <w:r w:rsidRPr="00D41400">
        <w:rPr>
          <w:rFonts w:asciiTheme="minorHAnsi" w:hAnsiTheme="minorHAnsi" w:cs="Arial"/>
          <w:color w:val="000000"/>
          <w:sz w:val="24"/>
          <w:szCs w:val="24"/>
          <w:lang w:eastAsia="pt-BR"/>
        </w:rPr>
        <w:t>V – Apresentar e divulgar os produtos originados da agricultura familiar no âmbito municipal;</w:t>
      </w:r>
    </w:p>
    <w:p w:rsidR="003F6195" w:rsidRPr="00D41400" w:rsidP="00A25A9A" w14:paraId="5C3C84A7" w14:textId="77777777">
      <w:pPr>
        <w:pStyle w:val="ListParagraph"/>
        <w:shd w:val="clear" w:color="auto" w:fill="FFFFFF"/>
        <w:spacing w:before="100" w:beforeAutospacing="1" w:after="100" w:afterAutospacing="1"/>
        <w:ind w:left="1428"/>
        <w:jc w:val="both"/>
        <w:rPr>
          <w:rFonts w:asciiTheme="minorHAnsi" w:hAnsiTheme="minorHAnsi" w:cs="Arial"/>
          <w:color w:val="000000"/>
          <w:sz w:val="24"/>
          <w:szCs w:val="24"/>
          <w:lang w:eastAsia="pt-BR"/>
        </w:rPr>
      </w:pPr>
      <w:r w:rsidRPr="00D41400">
        <w:rPr>
          <w:rFonts w:asciiTheme="minorHAnsi" w:hAnsiTheme="minorHAnsi" w:cs="Arial"/>
          <w:color w:val="000000"/>
          <w:sz w:val="24"/>
          <w:szCs w:val="24"/>
          <w:lang w:eastAsia="pt-BR"/>
        </w:rPr>
        <w:t>VI – Criar espaços de debate para os agricultores em questões locais relacionadas com a agricultura familiar e o seu desenvolvimento.</w:t>
      </w:r>
    </w:p>
    <w:p w:rsidR="003F6195" w:rsidRPr="00D41400" w:rsidP="00A25A9A" w14:paraId="30673F5E" w14:textId="77777777">
      <w:pPr>
        <w:pStyle w:val="ListParagraph"/>
        <w:shd w:val="clear" w:color="auto" w:fill="FFFFFF"/>
        <w:spacing w:before="100" w:beforeAutospacing="1" w:after="100" w:afterAutospacing="1"/>
        <w:ind w:left="1428"/>
        <w:jc w:val="both"/>
        <w:rPr>
          <w:rFonts w:asciiTheme="minorHAnsi" w:hAnsiTheme="minorHAnsi" w:cs="Arial"/>
          <w:color w:val="000000"/>
          <w:sz w:val="24"/>
          <w:szCs w:val="24"/>
          <w:lang w:eastAsia="pt-BR"/>
        </w:rPr>
      </w:pPr>
    </w:p>
    <w:p w:rsidR="00135A0A" w:rsidRPr="00D41400" w:rsidP="00A25A9A" w14:paraId="7AE849EB" w14:textId="77777777">
      <w:pPr>
        <w:pStyle w:val="ListParagraph"/>
        <w:shd w:val="clear" w:color="auto" w:fill="FFFFFF"/>
        <w:spacing w:before="100" w:beforeAutospacing="1" w:after="100" w:afterAutospacing="1"/>
        <w:ind w:left="1428"/>
        <w:jc w:val="both"/>
        <w:rPr>
          <w:rFonts w:asciiTheme="minorHAnsi" w:hAnsiTheme="minorHAnsi" w:cs="Arial"/>
          <w:color w:val="000000"/>
          <w:sz w:val="24"/>
          <w:szCs w:val="24"/>
          <w:lang w:eastAsia="pt-BR"/>
        </w:rPr>
      </w:pPr>
      <w:r w:rsidRPr="00D41400">
        <w:rPr>
          <w:rFonts w:asciiTheme="minorHAnsi" w:hAnsiTheme="minorHAnsi" w:cs="Arial"/>
          <w:b/>
          <w:bCs/>
          <w:color w:val="000000"/>
          <w:sz w:val="24"/>
          <w:szCs w:val="24"/>
          <w:lang w:eastAsia="pt-BR"/>
        </w:rPr>
        <w:t xml:space="preserve">Parágrafo Único. </w:t>
      </w:r>
      <w:r w:rsidRPr="00D41400">
        <w:rPr>
          <w:rFonts w:asciiTheme="minorHAnsi" w:hAnsiTheme="minorHAnsi" w:cs="Arial"/>
          <w:color w:val="000000"/>
          <w:sz w:val="24"/>
          <w:szCs w:val="24"/>
          <w:lang w:eastAsia="pt-BR"/>
        </w:rPr>
        <w:t>A “Semana Municipal da Agricultura Familiar” poderá ser organizada pela Secretaria de Desenvolvimento</w:t>
      </w:r>
      <w:r w:rsidRPr="00D41400" w:rsidR="00792C81">
        <w:rPr>
          <w:rFonts w:asciiTheme="minorHAnsi" w:hAnsiTheme="minorHAnsi" w:cs="Arial"/>
          <w:color w:val="000000"/>
          <w:sz w:val="24"/>
          <w:szCs w:val="24"/>
          <w:lang w:eastAsia="pt-BR"/>
        </w:rPr>
        <w:t xml:space="preserve"> Econômico em parceria com as secretarias que afinidade com a questão, bem como, a Câmara Municipal de Vereadores, entidades, sociedade civil, demais órgãos governamentais das esferas federal e estadual, promovendo palestras, fóruns, seminários, eventos, cursos e outras atividades destinadas a divulgar e valorizar esta iniciativa, bem com a temática.</w:t>
      </w:r>
    </w:p>
    <w:p w:rsidR="00C81F4F" w:rsidRPr="00D41400" w:rsidP="00A25A9A" w14:paraId="571BAC7D" w14:textId="0AB272BC">
      <w:pPr>
        <w:pStyle w:val="ListParagraph"/>
        <w:shd w:val="clear" w:color="auto" w:fill="FFFFFF"/>
        <w:spacing w:before="100" w:beforeAutospacing="1" w:after="100" w:afterAutospacing="1"/>
        <w:ind w:left="1428"/>
        <w:jc w:val="both"/>
        <w:rPr>
          <w:rFonts w:asciiTheme="minorHAnsi" w:hAnsiTheme="minorHAnsi" w:cs="Arial"/>
          <w:b/>
          <w:bCs/>
          <w:color w:val="000000"/>
          <w:sz w:val="24"/>
          <w:szCs w:val="24"/>
          <w:lang w:eastAsia="pt-BR"/>
        </w:rPr>
      </w:pPr>
      <w:r w:rsidRPr="00D41400">
        <w:rPr>
          <w:rFonts w:asciiTheme="minorHAnsi" w:hAnsiTheme="minorHAnsi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D41400">
        <w:rPr>
          <w:rFonts w:asciiTheme="minorHAnsi" w:hAnsiTheme="minorHAnsi" w:cs="Arial"/>
          <w:b/>
          <w:bCs/>
          <w:color w:val="000000"/>
          <w:sz w:val="24"/>
          <w:szCs w:val="24"/>
          <w:lang w:eastAsia="pt-BR"/>
        </w:rPr>
        <w:t xml:space="preserve"> </w:t>
      </w:r>
    </w:p>
    <w:p w:rsidR="00A25A9A" w:rsidRPr="00D41400" w:rsidP="00A74382" w14:paraId="6E1874AB" w14:textId="1DDD8C6B">
      <w:pPr>
        <w:ind w:firstLine="708"/>
        <w:rPr>
          <w:rFonts w:asciiTheme="minorHAnsi" w:hAnsiTheme="minorHAnsi" w:cs="Arial"/>
          <w:color w:val="000000"/>
          <w:sz w:val="24"/>
          <w:szCs w:val="24"/>
          <w:lang w:eastAsia="pt-BR"/>
        </w:rPr>
      </w:pPr>
      <w:r w:rsidRPr="00D41400">
        <w:rPr>
          <w:rFonts w:asciiTheme="minorHAnsi" w:hAnsiTheme="minorHAnsi" w:cs="Arial"/>
          <w:b/>
          <w:bCs/>
          <w:color w:val="000000"/>
          <w:sz w:val="24"/>
          <w:szCs w:val="24"/>
          <w:lang w:eastAsia="pt-BR"/>
        </w:rPr>
        <w:t>Art. 4°</w:t>
      </w:r>
      <w:r w:rsidRPr="00D41400" w:rsidR="00135A0A">
        <w:rPr>
          <w:rFonts w:asciiTheme="minorHAnsi" w:hAnsiTheme="minorHAnsi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D41400" w:rsidR="00135A0A">
        <w:rPr>
          <w:rFonts w:asciiTheme="minorHAnsi" w:hAnsiTheme="minorHAnsi" w:cs="Arial"/>
          <w:color w:val="000000"/>
          <w:sz w:val="24"/>
          <w:szCs w:val="24"/>
          <w:lang w:eastAsia="pt-BR"/>
        </w:rPr>
        <w:t>As despesas decorrentes da execução desta lei correrão por das dotações orçamentárias próprias, cabendo parcerias interi</w:t>
      </w:r>
      <w:r w:rsidRPr="00D41400" w:rsidR="00237367">
        <w:rPr>
          <w:rFonts w:asciiTheme="minorHAnsi" w:hAnsiTheme="minorHAnsi" w:cs="Arial"/>
          <w:color w:val="000000"/>
          <w:sz w:val="24"/>
          <w:szCs w:val="24"/>
          <w:lang w:eastAsia="pt-BR"/>
        </w:rPr>
        <w:t>nstitucionais entre os componentes organizacionais das mesmas.</w:t>
      </w:r>
    </w:p>
    <w:p w:rsidR="00237367" w:rsidRPr="00D41400" w:rsidP="00A74382" w14:paraId="5760A785" w14:textId="77777777">
      <w:pPr>
        <w:ind w:firstLine="708"/>
        <w:rPr>
          <w:rFonts w:asciiTheme="minorHAnsi" w:hAnsiTheme="minorHAnsi" w:cs="Arial"/>
          <w:color w:val="000000"/>
          <w:sz w:val="24"/>
          <w:szCs w:val="24"/>
          <w:lang w:eastAsia="pt-BR"/>
        </w:rPr>
      </w:pPr>
    </w:p>
    <w:p w:rsidR="00A74382" w:rsidRPr="00D41400" w:rsidP="00A74382" w14:paraId="158B1452" w14:textId="1B4F9E56">
      <w:pPr>
        <w:ind w:firstLine="708"/>
        <w:rPr>
          <w:rFonts w:asciiTheme="minorHAnsi" w:hAnsiTheme="minorHAnsi" w:cstheme="minorHAnsi"/>
          <w:b/>
          <w:sz w:val="24"/>
          <w:szCs w:val="24"/>
        </w:rPr>
      </w:pPr>
      <w:r w:rsidRPr="00D41400">
        <w:rPr>
          <w:rFonts w:asciiTheme="minorHAnsi" w:hAnsiTheme="minorHAnsi" w:cs="Arial"/>
          <w:b/>
          <w:bCs/>
          <w:color w:val="000000"/>
          <w:sz w:val="24"/>
          <w:szCs w:val="24"/>
          <w:lang w:eastAsia="pt-BR"/>
        </w:rPr>
        <w:t>Art. 5º</w:t>
      </w:r>
      <w:r w:rsidRPr="00D41400">
        <w:rPr>
          <w:rFonts w:asciiTheme="minorHAnsi" w:hAnsiTheme="minorHAnsi" w:cstheme="minorHAnsi"/>
          <w:sz w:val="24"/>
          <w:szCs w:val="24"/>
        </w:rPr>
        <w:t xml:space="preserve"> </w:t>
      </w:r>
      <w:r w:rsidRPr="00D41400">
        <w:rPr>
          <w:rFonts w:asciiTheme="minorHAnsi" w:hAnsiTheme="minorHAnsi" w:cstheme="minorHAnsi"/>
          <w:sz w:val="24"/>
          <w:szCs w:val="24"/>
        </w:rPr>
        <w:t>O poder do executivo regulamentará esta Lei no prazo de 90 (noventa) dias.</w:t>
      </w:r>
    </w:p>
    <w:p w:rsidR="001561CD" w:rsidRPr="00D41400" w:rsidP="00731044" w14:paraId="1D2D1FBF" w14:textId="5DB2700E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Theme="minorHAnsi" w:hAnsiTheme="minorHAnsi"/>
          <w:color w:val="000000"/>
          <w:sz w:val="24"/>
          <w:szCs w:val="24"/>
          <w:lang w:eastAsia="pt-BR"/>
        </w:rPr>
      </w:pPr>
      <w:r w:rsidRPr="00D41400">
        <w:rPr>
          <w:rFonts w:asciiTheme="minorHAnsi" w:hAnsiTheme="minorHAnsi" w:cs="Arial"/>
          <w:b/>
          <w:bCs/>
          <w:color w:val="000000"/>
          <w:sz w:val="24"/>
          <w:szCs w:val="24"/>
          <w:lang w:eastAsia="pt-BR"/>
        </w:rPr>
        <w:t xml:space="preserve">Art. </w:t>
      </w:r>
      <w:r w:rsidRPr="00D41400" w:rsidR="00237367">
        <w:rPr>
          <w:rFonts w:asciiTheme="minorHAnsi" w:hAnsiTheme="minorHAnsi" w:cs="Arial"/>
          <w:b/>
          <w:bCs/>
          <w:color w:val="000000"/>
          <w:sz w:val="24"/>
          <w:szCs w:val="24"/>
          <w:lang w:eastAsia="pt-BR"/>
        </w:rPr>
        <w:t>6</w:t>
      </w:r>
      <w:r w:rsidRPr="00D41400">
        <w:rPr>
          <w:rFonts w:asciiTheme="minorHAnsi" w:hAnsiTheme="minorHAnsi" w:cs="Arial"/>
          <w:b/>
          <w:bCs/>
          <w:color w:val="000000"/>
          <w:sz w:val="24"/>
          <w:szCs w:val="24"/>
          <w:lang w:eastAsia="pt-BR"/>
        </w:rPr>
        <w:t>º</w:t>
      </w:r>
      <w:r w:rsidRPr="00D41400">
        <w:rPr>
          <w:rFonts w:asciiTheme="minorHAnsi" w:hAnsiTheme="minorHAnsi" w:cs="Arial"/>
          <w:color w:val="000000"/>
          <w:sz w:val="24"/>
          <w:szCs w:val="24"/>
          <w:lang w:eastAsia="pt-BR"/>
        </w:rPr>
        <w:t> Esta Lei entra em vigor na data de sua publicação.</w:t>
      </w:r>
    </w:p>
    <w:p w:rsidR="00A56A3B" w:rsidRPr="00D41400" w:rsidP="00A56A3B" w14:paraId="4E7A12A8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41400">
        <w:rPr>
          <w:rFonts w:asciiTheme="minorHAnsi" w:hAnsiTheme="minorHAnsi" w:cstheme="minorHAnsi"/>
          <w:b/>
          <w:sz w:val="24"/>
          <w:szCs w:val="24"/>
        </w:rPr>
        <w:t>Sala de Sessões</w:t>
      </w:r>
    </w:p>
    <w:p w:rsidR="00A56A3B" w:rsidRPr="00D41400" w:rsidP="00A56A3B" w14:paraId="3C2A9EF5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D41400" w:rsidP="00A56A3B" w14:paraId="6D4BB268" w14:textId="147AC09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41400">
        <w:rPr>
          <w:rFonts w:asciiTheme="minorHAnsi" w:hAnsiTheme="minorHAnsi" w:cstheme="minorHAnsi"/>
          <w:b/>
          <w:sz w:val="24"/>
          <w:szCs w:val="24"/>
        </w:rPr>
        <w:t xml:space="preserve"> Sumaré, </w:t>
      </w:r>
      <w:r w:rsidR="00240AFA">
        <w:rPr>
          <w:rFonts w:asciiTheme="minorHAnsi" w:hAnsiTheme="minorHAnsi" w:cstheme="minorHAnsi"/>
          <w:b/>
          <w:sz w:val="24"/>
          <w:szCs w:val="24"/>
        </w:rPr>
        <w:t>11</w:t>
      </w:r>
      <w:r w:rsidRPr="00D41400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Pr="00D41400" w:rsidR="00237367">
        <w:rPr>
          <w:rFonts w:asciiTheme="minorHAnsi" w:hAnsiTheme="minorHAnsi" w:cstheme="minorHAnsi"/>
          <w:b/>
          <w:sz w:val="24"/>
          <w:szCs w:val="24"/>
        </w:rPr>
        <w:t xml:space="preserve">agosto </w:t>
      </w:r>
      <w:r w:rsidRPr="00D41400">
        <w:rPr>
          <w:rFonts w:asciiTheme="minorHAnsi" w:hAnsiTheme="minorHAnsi" w:cstheme="minorHAnsi"/>
          <w:b/>
          <w:sz w:val="24"/>
          <w:szCs w:val="24"/>
        </w:rPr>
        <w:t>de 202</w:t>
      </w:r>
      <w:r w:rsidRPr="00D41400" w:rsidR="00945983">
        <w:rPr>
          <w:rFonts w:asciiTheme="minorHAnsi" w:hAnsiTheme="minorHAnsi" w:cstheme="minorHAnsi"/>
          <w:b/>
          <w:sz w:val="24"/>
          <w:szCs w:val="24"/>
        </w:rPr>
        <w:t>2</w:t>
      </w:r>
    </w:p>
    <w:p w:rsidR="00AB14B4" w:rsidRPr="00D41400" w:rsidP="00A56A3B" w14:paraId="4BD877DB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D41400" w:rsidP="00A74382" w14:paraId="14D2F9DE" w14:textId="0EC9BE30">
      <w:pPr>
        <w:jc w:val="center"/>
        <w:rPr>
          <w:rFonts w:asciiTheme="minorHAnsi" w:hAnsiTheme="minorHAnsi" w:cstheme="minorHAnsi"/>
          <w:sz w:val="24"/>
          <w:szCs w:val="24"/>
        </w:rPr>
      </w:pPr>
      <w:r w:rsidRPr="00D41400">
        <w:rPr>
          <w:rFonts w:asciiTheme="minorHAnsi" w:hAnsiTheme="minorHAnsi" w:cstheme="minorHAnsi"/>
          <w:noProof/>
          <w:sz w:val="24"/>
          <w:szCs w:val="24"/>
          <w:lang w:eastAsia="pt-BR"/>
        </w:rPr>
        <w:drawing>
          <wp:inline distT="0" distB="0" distL="0" distR="0">
            <wp:extent cx="1089965" cy="899345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43781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027" cy="939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A3B" w:rsidRPr="00D41400" w:rsidP="00A56A3B" w14:paraId="7CC87B0F" w14:textId="77777777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8D3B06" w14:paraId="3225DE3E" w14:textId="70B029D8">
      <w:pPr>
        <w:suppressAutoHyphens w:val="0"/>
        <w:rPr>
          <w:rFonts w:asciiTheme="minorHAnsi" w:hAnsiTheme="minorHAnsi" w:cstheme="minorHAnsi"/>
          <w:sz w:val="24"/>
          <w:szCs w:val="24"/>
        </w:rPr>
      </w:pPr>
      <w:r w:rsidRPr="00D41400">
        <w:rPr>
          <w:rFonts w:asciiTheme="minorHAnsi" w:hAnsiTheme="minorHAnsi" w:cstheme="minorHAnsi"/>
          <w:sz w:val="24"/>
          <w:szCs w:val="24"/>
        </w:rPr>
        <w:br w:type="page"/>
      </w:r>
    </w:p>
    <w:p w:rsidR="00BC6950" w:rsidRPr="00BC6950" w:rsidP="0010236D" w14:paraId="32A7499F" w14:textId="77777777">
      <w:pPr>
        <w:suppressAutoHyphens w:val="0"/>
        <w:ind w:firstLine="708"/>
        <w:rPr>
          <w:rFonts w:asciiTheme="minorHAnsi" w:hAnsiTheme="minorHAnsi" w:cstheme="minorHAnsi"/>
          <w:b/>
          <w:bCs/>
          <w:sz w:val="24"/>
          <w:szCs w:val="24"/>
        </w:rPr>
      </w:pPr>
      <w:r w:rsidRPr="00BC6950">
        <w:rPr>
          <w:rFonts w:asciiTheme="minorHAnsi" w:hAnsiTheme="minorHAnsi" w:cstheme="minorHAnsi"/>
          <w:b/>
          <w:bCs/>
          <w:sz w:val="24"/>
          <w:szCs w:val="24"/>
        </w:rPr>
        <w:t>Justificativa</w:t>
      </w:r>
    </w:p>
    <w:p w:rsidR="00BC6950" w:rsidRPr="00BC6950" w:rsidP="00BC6950" w14:paraId="56C02616" w14:textId="77777777">
      <w:pPr>
        <w:suppressAutoHyphens w:val="0"/>
        <w:rPr>
          <w:rFonts w:asciiTheme="minorHAnsi" w:hAnsiTheme="minorHAnsi" w:cstheme="minorHAnsi"/>
          <w:sz w:val="24"/>
          <w:szCs w:val="24"/>
        </w:rPr>
      </w:pPr>
      <w:r w:rsidRPr="00BC6950">
        <w:rPr>
          <w:rFonts w:asciiTheme="minorHAnsi" w:hAnsiTheme="minorHAnsi" w:cstheme="minorHAnsi"/>
          <w:sz w:val="24"/>
          <w:szCs w:val="24"/>
        </w:rPr>
        <w:tab/>
      </w:r>
    </w:p>
    <w:p w:rsidR="00BC6950" w:rsidRPr="00BC6950" w:rsidP="00BC6950" w14:paraId="24820537" w14:textId="77777777">
      <w:pPr>
        <w:suppressAutoHyphens w:val="0"/>
        <w:ind w:firstLine="708"/>
        <w:rPr>
          <w:rFonts w:asciiTheme="minorHAnsi" w:hAnsiTheme="minorHAnsi" w:cstheme="minorHAnsi"/>
          <w:sz w:val="24"/>
          <w:szCs w:val="24"/>
        </w:rPr>
      </w:pPr>
      <w:r w:rsidRPr="00BC6950">
        <w:rPr>
          <w:rFonts w:asciiTheme="minorHAnsi" w:hAnsiTheme="minorHAnsi" w:cstheme="minorHAnsi"/>
          <w:sz w:val="24"/>
          <w:szCs w:val="24"/>
        </w:rPr>
        <w:t xml:space="preserve">Egrégia Câmara, </w:t>
      </w:r>
    </w:p>
    <w:p w:rsidR="00BC6950" w:rsidRPr="00BC6950" w:rsidP="00BC6950" w14:paraId="2B0EE60C" w14:textId="77777777">
      <w:pPr>
        <w:suppressAutoHyphens w:val="0"/>
        <w:ind w:firstLine="708"/>
        <w:rPr>
          <w:rFonts w:asciiTheme="minorHAnsi" w:hAnsiTheme="minorHAnsi" w:cstheme="minorHAnsi"/>
          <w:sz w:val="24"/>
          <w:szCs w:val="24"/>
        </w:rPr>
      </w:pPr>
      <w:r w:rsidRPr="00BC6950">
        <w:rPr>
          <w:rFonts w:asciiTheme="minorHAnsi" w:hAnsiTheme="minorHAnsi" w:cstheme="minorHAnsi"/>
          <w:sz w:val="24"/>
          <w:szCs w:val="24"/>
        </w:rPr>
        <w:t xml:space="preserve">Encaminhamos o referente Projeto de Lei que institui a Semana Municipal da Agricultura Familiar, com o seguinte pronunciamento: </w:t>
      </w:r>
    </w:p>
    <w:p w:rsidR="00BC6950" w:rsidRPr="00BC6950" w:rsidP="00BC6950" w14:paraId="759C36BE" w14:textId="77777777">
      <w:pPr>
        <w:suppressAutoHyphens w:val="0"/>
        <w:ind w:firstLine="708"/>
        <w:rPr>
          <w:rFonts w:asciiTheme="minorHAnsi" w:hAnsiTheme="minorHAnsi" w:cstheme="minorHAnsi"/>
          <w:sz w:val="24"/>
          <w:szCs w:val="24"/>
        </w:rPr>
      </w:pPr>
      <w:r w:rsidRPr="00BC6950">
        <w:rPr>
          <w:rFonts w:asciiTheme="minorHAnsi" w:hAnsiTheme="minorHAnsi" w:cstheme="minorHAnsi"/>
          <w:sz w:val="24"/>
          <w:szCs w:val="24"/>
        </w:rPr>
        <w:t xml:space="preserve">As semanas temáticas compreendem uma ferramenta pedagógica muito importante e relevante para as discussões na sociedade, avaliação das aplicações de uma determinada política pública transversal, e, por fim, criação de ambiente coletivo que favorece a atuação dos diversos entes públicos e sociedade civil generalizada na busca de um objetivo que geralmente vem estabelecido no escopo da mesma. </w:t>
      </w:r>
    </w:p>
    <w:p w:rsidR="00BC6950" w:rsidRPr="00BC6950" w:rsidP="00BC6950" w14:paraId="04ED15CE" w14:textId="77777777">
      <w:pPr>
        <w:suppressAutoHyphens w:val="0"/>
        <w:ind w:firstLine="708"/>
        <w:rPr>
          <w:rFonts w:asciiTheme="minorHAnsi" w:hAnsiTheme="minorHAnsi" w:cstheme="minorHAnsi"/>
          <w:sz w:val="24"/>
          <w:szCs w:val="24"/>
        </w:rPr>
      </w:pPr>
      <w:r w:rsidRPr="00BC6950">
        <w:rPr>
          <w:rFonts w:asciiTheme="minorHAnsi" w:hAnsiTheme="minorHAnsi" w:cstheme="minorHAnsi"/>
          <w:sz w:val="24"/>
          <w:szCs w:val="24"/>
        </w:rPr>
        <w:t xml:space="preserve">A agricultura familiar consiste no cultivo de terra e produção executados por pequenos proprietários rurais mediante uma diversidade produtiva, cuja a gestão de mão de obra sejam majoritariamente provenientes do núcleo familiar, em contraste com a agricultura patronal, que utiliza trabalhadores contratados, fixos ou temporários, em propriedades médias ou grandes. </w:t>
      </w:r>
    </w:p>
    <w:p w:rsidR="00BC6950" w:rsidRPr="00BC6950" w:rsidP="00BC6950" w14:paraId="166A4034" w14:textId="77777777">
      <w:pPr>
        <w:suppressAutoHyphens w:val="0"/>
        <w:ind w:firstLine="708"/>
        <w:rPr>
          <w:rFonts w:asciiTheme="minorHAnsi" w:hAnsiTheme="minorHAnsi" w:cstheme="minorHAnsi"/>
          <w:sz w:val="24"/>
          <w:szCs w:val="24"/>
        </w:rPr>
      </w:pPr>
      <w:r w:rsidRPr="00BC6950">
        <w:rPr>
          <w:rFonts w:asciiTheme="minorHAnsi" w:hAnsiTheme="minorHAnsi" w:cstheme="minorHAnsi"/>
          <w:sz w:val="24"/>
          <w:szCs w:val="24"/>
        </w:rPr>
        <w:t xml:space="preserve">Na agricultura familiar, a atividade produtiva agropecuária é a principal fonte geradora de renda da família. O agricultor dispõe, em geral, de um convívio particular com a terra, seu ambiente de trabalho e sua moradia. </w:t>
      </w:r>
    </w:p>
    <w:p w:rsidR="00BC6950" w:rsidRPr="00BC6950" w:rsidP="00BC6950" w14:paraId="052DBF7F" w14:textId="473B2E69">
      <w:pPr>
        <w:suppressAutoHyphens w:val="0"/>
        <w:ind w:firstLine="708"/>
        <w:rPr>
          <w:rFonts w:asciiTheme="minorHAnsi" w:hAnsiTheme="minorHAnsi" w:cstheme="minorHAnsi"/>
          <w:sz w:val="24"/>
          <w:szCs w:val="24"/>
        </w:rPr>
      </w:pPr>
      <w:r w:rsidRPr="00BC6950">
        <w:rPr>
          <w:rFonts w:asciiTheme="minorHAnsi" w:hAnsiTheme="minorHAnsi" w:cstheme="minorHAnsi"/>
          <w:sz w:val="24"/>
          <w:szCs w:val="24"/>
        </w:rPr>
        <w:t xml:space="preserve">Os produtores rurais que fazem a opção pela agricultura familiar no Brasil, no estado de São Paulo e no município de Sumaré, contam com uma legislação específica para sua atividade - Lei 11.326 políticas de incentivos como o Programa Nacional de Fortalecimento da Agricultura Familiar (Pronaf), bem como, como as Leis estadual nº 17.517/2022 e nº 16.115/2016, e ainda a Lei Municipal nº 6.604/2021. </w:t>
      </w:r>
    </w:p>
    <w:p w:rsidR="00BC6950" w:rsidRPr="00BC6950" w:rsidP="00BC6950" w14:paraId="47180BE1" w14:textId="77777777">
      <w:pPr>
        <w:suppressAutoHyphens w:val="0"/>
        <w:ind w:firstLine="708"/>
        <w:rPr>
          <w:rFonts w:asciiTheme="minorHAnsi" w:hAnsiTheme="minorHAnsi" w:cstheme="minorHAnsi"/>
          <w:sz w:val="24"/>
          <w:szCs w:val="24"/>
        </w:rPr>
      </w:pPr>
      <w:r w:rsidRPr="00BC6950">
        <w:rPr>
          <w:rFonts w:asciiTheme="minorHAnsi" w:hAnsiTheme="minorHAnsi" w:cstheme="minorHAnsi"/>
          <w:sz w:val="24"/>
          <w:szCs w:val="24"/>
        </w:rPr>
        <w:t>Estas leis, ambas destacam ainda, a necessidade de apoio e fomento por parte dos entes público, bem como, a geração de atividades que garantam suporte e subsídio aos mesmos no exercício de suas atividades.</w:t>
      </w:r>
    </w:p>
    <w:p w:rsidR="00BC6950" w:rsidRPr="00BC6950" w:rsidP="00BC6950" w14:paraId="008C9F0B" w14:textId="77777777">
      <w:pPr>
        <w:suppressAutoHyphens w:val="0"/>
        <w:ind w:firstLine="708"/>
        <w:rPr>
          <w:rFonts w:asciiTheme="minorHAnsi" w:hAnsiTheme="minorHAnsi" w:cstheme="minorHAnsi"/>
          <w:sz w:val="24"/>
          <w:szCs w:val="24"/>
        </w:rPr>
      </w:pPr>
      <w:r w:rsidRPr="00BC6950">
        <w:rPr>
          <w:rFonts w:asciiTheme="minorHAnsi" w:hAnsiTheme="minorHAnsi" w:cstheme="minorHAnsi"/>
          <w:sz w:val="24"/>
          <w:szCs w:val="24"/>
        </w:rPr>
        <w:t xml:space="preserve">Considerando os dados, (Instituto Brasileiro de Geografia e Estatística), que concentra as estatísticas mais detalhadas sobre a agricultura familiar, só o setor produz mais de 50% dos alimentos da cesta básica brasileira. </w:t>
      </w:r>
    </w:p>
    <w:p w:rsidR="00BC6950" w:rsidRPr="00BC6950" w:rsidP="00BC6950" w14:paraId="2DBE167B" w14:textId="77777777">
      <w:pPr>
        <w:suppressAutoHyphens w:val="0"/>
        <w:rPr>
          <w:rFonts w:asciiTheme="minorHAnsi" w:hAnsiTheme="minorHAnsi" w:cstheme="minorHAnsi"/>
          <w:sz w:val="24"/>
          <w:szCs w:val="24"/>
        </w:rPr>
      </w:pPr>
      <w:r w:rsidRPr="00BC6950">
        <w:rPr>
          <w:rFonts w:asciiTheme="minorHAnsi" w:hAnsiTheme="minorHAnsi" w:cstheme="minorHAnsi"/>
          <w:sz w:val="24"/>
          <w:szCs w:val="24"/>
        </w:rPr>
        <w:t>Isso lhe confere papel estratégico para manter o abastecimento interno e controlar a inflação, gerando impactos no orçamento.</w:t>
      </w:r>
    </w:p>
    <w:p w:rsidR="00BC6950" w:rsidRPr="00BC6950" w:rsidP="00BC6950" w14:paraId="707129F9" w14:textId="447042D8">
      <w:pPr>
        <w:suppressAutoHyphens w:val="0"/>
        <w:ind w:firstLine="708"/>
        <w:rPr>
          <w:rFonts w:asciiTheme="minorHAnsi" w:hAnsiTheme="minorHAnsi" w:cstheme="minorHAnsi"/>
          <w:sz w:val="24"/>
          <w:szCs w:val="24"/>
        </w:rPr>
      </w:pPr>
      <w:r w:rsidRPr="00BC6950">
        <w:rPr>
          <w:rFonts w:asciiTheme="minorHAnsi" w:hAnsiTheme="minorHAnsi" w:cstheme="minorHAnsi"/>
          <w:sz w:val="24"/>
          <w:szCs w:val="24"/>
        </w:rPr>
        <w:t>Nota</w:t>
      </w:r>
      <w:r>
        <w:rPr>
          <w:rFonts w:asciiTheme="minorHAnsi" w:hAnsiTheme="minorHAnsi" w:cstheme="minorHAnsi"/>
          <w:sz w:val="24"/>
          <w:szCs w:val="24"/>
        </w:rPr>
        <w:t>:</w:t>
      </w:r>
      <w:r w:rsidRPr="00BC6950">
        <w:rPr>
          <w:rFonts w:asciiTheme="minorHAnsi" w:hAnsiTheme="minorHAnsi" w:cstheme="minorHAnsi"/>
          <w:sz w:val="24"/>
          <w:szCs w:val="24"/>
        </w:rPr>
        <w:t xml:space="preserve"> “feirinhas” que ocorrem em diferentes pontos da cidade com significativa quantidade de produtores. Além disso, temos instituições que trabalham com esse público, dando suporte e subsídio para os mesmos, logo, essa Semana tornar-se ia, realidade, como é feito com a agricultura de larga escala, que tem um evento nesse sentido. </w:t>
      </w:r>
    </w:p>
    <w:p w:rsidR="00BC6950" w:rsidRPr="00BC6950" w:rsidP="00BC6950" w14:paraId="40643120" w14:textId="77777777">
      <w:pPr>
        <w:suppressAutoHyphens w:val="0"/>
        <w:rPr>
          <w:rFonts w:asciiTheme="minorHAnsi" w:hAnsiTheme="minorHAnsi" w:cstheme="minorHAnsi"/>
          <w:sz w:val="24"/>
          <w:szCs w:val="24"/>
        </w:rPr>
      </w:pPr>
    </w:p>
    <w:p w:rsidR="00BC6950" w:rsidRPr="00BC6950" w:rsidP="00BC6950" w14:paraId="5EBD7E00" w14:textId="77777777">
      <w:pPr>
        <w:suppressAutoHyphens w:val="0"/>
        <w:jc w:val="center"/>
        <w:rPr>
          <w:rFonts w:asciiTheme="minorHAnsi" w:hAnsiTheme="minorHAnsi" w:cstheme="minorHAnsi"/>
          <w:sz w:val="24"/>
          <w:szCs w:val="24"/>
        </w:rPr>
      </w:pPr>
      <w:r w:rsidRPr="00BC6950">
        <w:rPr>
          <w:rFonts w:asciiTheme="minorHAnsi" w:hAnsiTheme="minorHAnsi" w:cstheme="minorHAnsi"/>
          <w:sz w:val="24"/>
          <w:szCs w:val="24"/>
        </w:rPr>
        <w:t>Sala de Sessões</w:t>
      </w:r>
    </w:p>
    <w:p w:rsidR="00BC6950" w:rsidRPr="00BC6950" w:rsidP="00BC6950" w14:paraId="2697BCFD" w14:textId="77777777">
      <w:pPr>
        <w:suppressAutoHyphens w:val="0"/>
        <w:jc w:val="center"/>
        <w:rPr>
          <w:rFonts w:asciiTheme="minorHAnsi" w:hAnsiTheme="minorHAnsi" w:cstheme="minorHAnsi"/>
          <w:sz w:val="24"/>
          <w:szCs w:val="24"/>
        </w:rPr>
      </w:pPr>
    </w:p>
    <w:p w:rsidR="00BC6950" w:rsidRPr="00D41400" w:rsidP="00BC6950" w14:paraId="314232F7" w14:textId="2639FA79">
      <w:pPr>
        <w:suppressAutoHyphens w:val="0"/>
        <w:jc w:val="center"/>
        <w:rPr>
          <w:rFonts w:asciiTheme="minorHAnsi" w:hAnsiTheme="minorHAnsi" w:cstheme="minorHAnsi"/>
          <w:sz w:val="24"/>
          <w:szCs w:val="24"/>
        </w:rPr>
      </w:pPr>
      <w:r w:rsidRPr="00BC6950">
        <w:rPr>
          <w:rFonts w:asciiTheme="minorHAnsi" w:hAnsiTheme="minorHAnsi" w:cstheme="minorHAnsi"/>
          <w:sz w:val="24"/>
          <w:szCs w:val="24"/>
        </w:rPr>
        <w:t>Sumaré, 11 de agosto de 202.</w:t>
      </w:r>
    </w:p>
    <w:p w:rsidR="0027145A" w:rsidRPr="00D41400" w:rsidP="00A56A3B" w14:paraId="0BD7EE70" w14:textId="2A197FC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41400">
        <w:rPr>
          <w:rFonts w:asciiTheme="minorHAnsi" w:hAnsiTheme="minorHAnsi" w:cstheme="minorHAnsi"/>
          <w:noProof/>
          <w:sz w:val="24"/>
          <w:szCs w:val="24"/>
          <w:lang w:eastAsia="pt-BR"/>
        </w:rPr>
        <w:drawing>
          <wp:inline distT="0" distB="0" distL="0" distR="0">
            <wp:extent cx="1089965" cy="899345"/>
            <wp:effectExtent l="0" t="0" r="0" b="0"/>
            <wp:docPr id="16" name="Imagem 16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968612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027" cy="939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7145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D28E4"/>
    <w:multiLevelType w:val="hybridMultilevel"/>
    <w:tmpl w:val="241817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8E482D"/>
    <w:multiLevelType w:val="hybridMultilevel"/>
    <w:tmpl w:val="EDFA3E60"/>
    <w:lvl w:ilvl="0">
      <w:start w:val="1"/>
      <w:numFmt w:val="upperRoman"/>
      <w:lvlText w:val="%1-"/>
      <w:lvlJc w:val="left"/>
      <w:pPr>
        <w:ind w:left="142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075"/>
    <w:rsid w:val="00013D93"/>
    <w:rsid w:val="0001529B"/>
    <w:rsid w:val="00015CAD"/>
    <w:rsid w:val="00032F29"/>
    <w:rsid w:val="00036671"/>
    <w:rsid w:val="000825C4"/>
    <w:rsid w:val="000D2BDC"/>
    <w:rsid w:val="000F3B57"/>
    <w:rsid w:val="000F53FD"/>
    <w:rsid w:val="0010236D"/>
    <w:rsid w:val="00104AAA"/>
    <w:rsid w:val="00135A0A"/>
    <w:rsid w:val="001561CD"/>
    <w:rsid w:val="0015657E"/>
    <w:rsid w:val="00156CF8"/>
    <w:rsid w:val="001665A1"/>
    <w:rsid w:val="001E6ED2"/>
    <w:rsid w:val="001F04A5"/>
    <w:rsid w:val="00200B1D"/>
    <w:rsid w:val="00210584"/>
    <w:rsid w:val="00237367"/>
    <w:rsid w:val="00240AFA"/>
    <w:rsid w:val="00243731"/>
    <w:rsid w:val="002518F0"/>
    <w:rsid w:val="0027145A"/>
    <w:rsid w:val="00306CA6"/>
    <w:rsid w:val="00307449"/>
    <w:rsid w:val="0032612B"/>
    <w:rsid w:val="003A285A"/>
    <w:rsid w:val="003B6B8E"/>
    <w:rsid w:val="003F2792"/>
    <w:rsid w:val="003F6195"/>
    <w:rsid w:val="00426E9B"/>
    <w:rsid w:val="00460A32"/>
    <w:rsid w:val="00480A4B"/>
    <w:rsid w:val="004B2CC9"/>
    <w:rsid w:val="004E4EE0"/>
    <w:rsid w:val="0051286F"/>
    <w:rsid w:val="0051675E"/>
    <w:rsid w:val="00546CD0"/>
    <w:rsid w:val="00567F93"/>
    <w:rsid w:val="005D30FD"/>
    <w:rsid w:val="00626437"/>
    <w:rsid w:val="00632FA0"/>
    <w:rsid w:val="00633799"/>
    <w:rsid w:val="00646C1D"/>
    <w:rsid w:val="00652B54"/>
    <w:rsid w:val="006605D3"/>
    <w:rsid w:val="00663A3F"/>
    <w:rsid w:val="00675C21"/>
    <w:rsid w:val="006C41A4"/>
    <w:rsid w:val="006D1E9A"/>
    <w:rsid w:val="006D7CCE"/>
    <w:rsid w:val="006F6CDC"/>
    <w:rsid w:val="00731044"/>
    <w:rsid w:val="00792C81"/>
    <w:rsid w:val="007A1268"/>
    <w:rsid w:val="007A7586"/>
    <w:rsid w:val="00804BEF"/>
    <w:rsid w:val="00822396"/>
    <w:rsid w:val="00824805"/>
    <w:rsid w:val="0083054D"/>
    <w:rsid w:val="0086276D"/>
    <w:rsid w:val="008D3B06"/>
    <w:rsid w:val="008F2F5A"/>
    <w:rsid w:val="00945983"/>
    <w:rsid w:val="009C373F"/>
    <w:rsid w:val="009D592A"/>
    <w:rsid w:val="009D5C8B"/>
    <w:rsid w:val="009E388C"/>
    <w:rsid w:val="00A06CF2"/>
    <w:rsid w:val="00A250A6"/>
    <w:rsid w:val="00A25A9A"/>
    <w:rsid w:val="00A46BF5"/>
    <w:rsid w:val="00A56A3B"/>
    <w:rsid w:val="00A60D49"/>
    <w:rsid w:val="00A6492F"/>
    <w:rsid w:val="00A74382"/>
    <w:rsid w:val="00AA406B"/>
    <w:rsid w:val="00AB14B4"/>
    <w:rsid w:val="00B6110D"/>
    <w:rsid w:val="00BB333E"/>
    <w:rsid w:val="00BC6950"/>
    <w:rsid w:val="00BE04E9"/>
    <w:rsid w:val="00C00C1E"/>
    <w:rsid w:val="00C12B16"/>
    <w:rsid w:val="00C36776"/>
    <w:rsid w:val="00C81F4F"/>
    <w:rsid w:val="00C84994"/>
    <w:rsid w:val="00CD6B58"/>
    <w:rsid w:val="00CD7194"/>
    <w:rsid w:val="00CF401E"/>
    <w:rsid w:val="00CF7459"/>
    <w:rsid w:val="00CF7BE8"/>
    <w:rsid w:val="00D17E53"/>
    <w:rsid w:val="00D41400"/>
    <w:rsid w:val="00D4301B"/>
    <w:rsid w:val="00D7170A"/>
    <w:rsid w:val="00E544EE"/>
    <w:rsid w:val="00E974D2"/>
    <w:rsid w:val="00EA037D"/>
    <w:rsid w:val="00EC5C07"/>
    <w:rsid w:val="00EF4674"/>
    <w:rsid w:val="00F05543"/>
    <w:rsid w:val="00F07DBB"/>
    <w:rsid w:val="00F105C2"/>
    <w:rsid w:val="00F774F5"/>
    <w:rsid w:val="00FE75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792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3F27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3F279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3F279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oSpacing">
    <w:name w:val="No Spacing"/>
    <w:uiPriority w:val="1"/>
    <w:qFormat/>
    <w:locked/>
    <w:rsid w:val="001E6ED2"/>
  </w:style>
  <w:style w:type="paragraph" w:styleId="ListParagraph">
    <w:name w:val="List Paragraph"/>
    <w:basedOn w:val="Normal"/>
    <w:uiPriority w:val="34"/>
    <w:qFormat/>
    <w:locked/>
    <w:rsid w:val="009C3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4A0A4-6CCB-4D2F-8FCE-9EC04F5BC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811</Words>
  <Characters>4382</Characters>
  <Application>Microsoft Office Word</Application>
  <DocSecurity>8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14</cp:revision>
  <cp:lastPrinted>2022-08-11T19:30:00Z</cp:lastPrinted>
  <dcterms:created xsi:type="dcterms:W3CDTF">2022-08-04T18:41:00Z</dcterms:created>
  <dcterms:modified xsi:type="dcterms:W3CDTF">2022-08-11T19:38:00Z</dcterms:modified>
</cp:coreProperties>
</file>