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/>
    <w:p w:rsidR="00000000" w:rsidRPr="00000000" w:rsidP="00000000" w14:paraId="00000003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5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AUTORIZA E ESTABELECE NORMAS PARA ESTABELECIMENTOS PET FRIENDLY.</w:t>
      </w:r>
    </w:p>
    <w:p w:rsidR="00000000" w:rsidRPr="00000000" w:rsidP="00000000" w14:paraId="00000006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7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8"/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 Fica autorizada a presença de animais nos estabelecimentos comerciais e supermercados no município de Sumaré, conforme as especificações da presente Lei.</w:t>
      </w: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§1° Considera-se estabelecimento “Pet Friendly'', o estabelecimento apto a receber animais de estimação, e será considerado estabelecimento amigo de animais domésticos.</w:t>
      </w: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§2° Poderá ser </w:t>
      </w:r>
      <w:r w:rsidRPr="00000000">
        <w:rPr>
          <w:rFonts w:ascii="Arial" w:eastAsia="Arial" w:hAnsi="Arial" w:cs="Arial"/>
          <w:sz w:val="24"/>
          <w:szCs w:val="24"/>
          <w:rtl w:val="0"/>
        </w:rPr>
        <w:t>estabelecimento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pet friendly, o estabelecimento que adote esse modelo de funcionamento, desde que adaptado para receber em suas dependências cães e gatos necessariamente acompanhados por seus tutores na forma definida pela presente Lei.</w:t>
      </w: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Nos estabelecimentos comerciais e supermercados pet friendly são admitidos o acesso e a permanência de animais por toda a área de comercialização de produtos, sendo vedado o ingresso e a circulação nas áreas de armazenamento, produção e manipulação de alimentos.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único. São proibidas:</w:t>
      </w: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a criação de animais domésticos nas dependências do estabelecimento comercial e supermercados, ressalvados a oferta de água potável, alimentação e abrigo oferecidos a animais de rua nas áreas externas, ou próximo às entradas;</w:t>
      </w: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a adoção ou comercialização de animais domésticos no estabelecimento, exceto em eventos previamente autorizados ou em pet shops licenciados instalados em suas dependências.</w:t>
      </w: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Compete ao estabelecimento comercial pet friendly: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possuir ambientes com dimensões que viabilizem a circulação dos animais, sem interferir no fluxo regular dos consumidores, mantendo a segurança, conforto e higiene do estabelecimento;</w:t>
      </w: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informar aos consumidores, por meio de aviso indicativo:</w:t>
      </w: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a) tratar-se de estabelecimento pet friendly;</w:t>
      </w: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b) as especificações dos animais (cães e gatos) passíveis de recepção;</w:t>
      </w: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c) as regras e restrições para o acesso e a condução dos animais nas dependências do estabelecimento;</w:t>
      </w: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- orientar e exigir dos tutores o cumprimento das regras;</w:t>
      </w: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- permitir somente a entrada no estabelecimento de animal vermifugado e imunizado com vacina antirrábica, mediante a obrigatoriedade de apresentação de comprovante atualizado;</w:t>
      </w: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 - não permitir o ingresso de:</w:t>
      </w: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a) animais notoriamente agressivos, estressados, doentes ou com lesões aparentes;</w:t>
      </w: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b) cães sem uso de coleira, peitoral, guia ou focinheira exigida por lei;</w:t>
      </w: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c) felinos fora do dispositivo de transporte apropriado;</w:t>
      </w:r>
    </w:p>
    <w:p w:rsidR="00000000" w:rsidRPr="00000000" w:rsidP="00000000" w14:paraId="0000001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VI - manter os ambientes de circulação comum sob constante vigilância e higienização;</w:t>
      </w:r>
    </w:p>
    <w:p w:rsidR="00000000" w:rsidRPr="00000000" w:rsidP="00000000" w14:paraId="0000001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VII - manter um ou mais funcionários paramentados para efetuar exclusivamente a pronta higienização do ambiente quando necessário.</w:t>
      </w:r>
    </w:p>
    <w:p w:rsidR="00000000" w:rsidRPr="00000000" w:rsidP="00000000" w14:paraId="0000002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único. Os estabelecimentos poderão ainda:</w:t>
      </w:r>
    </w:p>
    <w:p w:rsidR="00000000" w:rsidRPr="00000000" w:rsidP="00000000" w14:paraId="0000002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instalar áreas de recreação para os animais, sob a supervisão constante de colaborador;</w:t>
      </w:r>
    </w:p>
    <w:p w:rsidR="00000000" w:rsidRPr="00000000" w:rsidP="00000000" w14:paraId="0000002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disponibilizar carrinhos adaptados ao transporte simultâneo de animais e produtos em compartimentos separados, observados os procedimentos de higienização adequados imediatamente ao fim de cada uso;</w:t>
      </w:r>
    </w:p>
    <w:p w:rsidR="00000000" w:rsidRPr="00000000" w:rsidP="00000000" w14:paraId="0000002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- ofertar, em ambientes específicos, fora das áreas comuns de circulação, água potável aos animais por meio de utensílios individuais descartáveis ou reutilizáveis, desde que higienizados;</w:t>
      </w:r>
    </w:p>
    <w:p w:rsidR="00000000" w:rsidRPr="00000000" w:rsidP="00000000" w14:paraId="0000002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- designar regras próprias de acordo com o funcionamento do estabelecimento, podendo, inclusive, vedar a entrada dos animais em determinadas circunstâncias ou ações do calendário;</w:t>
      </w:r>
    </w:p>
    <w:p w:rsidR="00000000" w:rsidRPr="00000000" w:rsidP="00000000" w14:paraId="000000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 - estabelecer identidade visual própria que os identifiquem como pet friendly.</w:t>
      </w:r>
    </w:p>
    <w:p w:rsidR="00000000" w:rsidRPr="00000000" w:rsidP="00000000" w14:paraId="0000002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É vedado aos tutores:</w:t>
      </w:r>
    </w:p>
    <w:p w:rsidR="00000000" w:rsidRPr="00000000" w:rsidP="00000000" w14:paraId="0000002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circular pelas dependências do estabelecimento com espécie canina sem coleira ou peitoral, guia e sem focinheira adequada ao porte ou quando exigida por lei ou ainda, com felino fora do dispositivo de transporte apropriado;</w:t>
      </w:r>
    </w:p>
    <w:p w:rsidR="00000000" w:rsidRPr="00000000" w:rsidP="00000000" w14:paraId="0000002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incentivar o comportamento social inadequado do animal;</w:t>
      </w:r>
    </w:p>
    <w:p w:rsidR="00000000" w:rsidRPr="00000000" w:rsidP="00000000" w14:paraId="0000002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- possibilitar o acesso ou contato direto do animal a ambientes não autorizados, equipamentos expositores e embalagens dos alimentos e bebidas expostos à comercialização;</w:t>
      </w:r>
    </w:p>
    <w:p w:rsidR="00000000" w:rsidRPr="00000000" w:rsidP="00000000" w14:paraId="0000002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- oferecer alimento e água no interior do estabelecimento;</w:t>
      </w:r>
    </w:p>
    <w:p w:rsidR="00000000" w:rsidRPr="00000000" w:rsidP="00000000" w14:paraId="0000002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 - transportar o animal no compartimento de compras dos carrinhos;</w:t>
      </w:r>
    </w:p>
    <w:p w:rsidR="00000000" w:rsidRPr="00000000" w:rsidP="00000000" w14:paraId="0000002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VI - acessar o estabelecimento acompanhado de animal agressivo, estressado, doente ou sabidamente agressor;</w:t>
      </w:r>
    </w:p>
    <w:p w:rsidR="00000000" w:rsidRPr="00000000" w:rsidP="00000000" w14:paraId="0000002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VII - desacatar as orientações e determinações dos colaboradores do</w:t>
      </w:r>
    </w:p>
    <w:p w:rsidR="00000000" w:rsidRPr="00000000" w:rsidP="00000000" w14:paraId="0000002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estabelecimento.</w:t>
      </w:r>
    </w:p>
    <w:p w:rsidR="00000000" w:rsidRPr="00000000" w:rsidP="00000000" w14:paraId="0000002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único. O tutor deverá providenciar a retirada imediata do animal do estabelecimento em caso de manifestado comportamento estressado, como latidos incessantes, agitação psicomotora e agressividade.</w:t>
      </w:r>
    </w:p>
    <w:p w:rsidR="00000000" w:rsidRPr="00000000" w:rsidP="00000000" w14:paraId="0000003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5º Os supermercados pet friendly são responsáveis pela fiel observância dos critérios e parâmetros ora estabelecidos, devendo adotar todos os procedimentos necessários ao seu cumprimento, incluindo-se a eventual necessidade de retirada de tutores recalcitrantes.</w:t>
      </w:r>
    </w:p>
    <w:p w:rsidR="00000000" w:rsidRPr="00000000" w:rsidP="00000000" w14:paraId="0000003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6º A inobservância aos dispositivos previstos no presente Decreto configura infração de natureza sanitária, sujeitando-se os infratores às sanções previstas nas legislações municipais pertinentes, em especial às sanções estabelecidas na Lei Municipal Nº 6147/2019, sem prejuízo das demais sanções cíveis e penais cabíveis.</w:t>
      </w:r>
    </w:p>
    <w:p w:rsidR="00000000" w:rsidRPr="00000000" w:rsidP="00000000" w14:paraId="0000003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único. Caberá às autoridades sanitárias Municipais e ao Departamento de Bem Estar Animal fiscalizar os estabelecimentos abrangidos por esta norma.</w:t>
      </w:r>
    </w:p>
    <w:p w:rsidR="00000000" w:rsidRPr="00000000" w:rsidP="00000000" w14:paraId="0000003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7º O Poder Executivo Municipal regulamentará, no que couber, a presente Lei, no prazo de até 90 (noventa) dias.</w:t>
      </w:r>
    </w:p>
    <w:p w:rsidR="00000000" w:rsidRPr="00000000" w:rsidP="00000000" w14:paraId="0000003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8º Esta Lei entra em vigor na data de sua publicação.</w:t>
      </w:r>
    </w:p>
    <w:p w:rsidR="00000000" w:rsidRPr="00000000" w:rsidP="00000000" w14:paraId="0000003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8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08 de agosto de 2022.</w:t>
      </w:r>
    </w:p>
    <w:p w:rsidR="00000000" w:rsidRPr="00000000" w:rsidP="00000000" w14:paraId="00000039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A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mc:AlternateContent>
          <mc:Choice Requires="wpg">
            <w:drawing>
              <wp:anchor distT="114300" distB="11430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233156</wp:posOffset>
                </wp:positionV>
                <wp:extent cx="1381125" cy="1628775"/>
                <wp:effectExtent l="0" t="0" r="0" b="0"/>
                <wp:wrapSquare wrapText="bothSides"/>
                <wp:docPr id="35" name="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52400" y="152400"/>
                          <a:ext cx="1381125" cy="1628775"/>
                          <a:chOff x="152400" y="152400"/>
                          <a:chExt cx="1362075" cy="1609725"/>
                        </a:xfrm>
                      </wpg:grpSpPr>
                      <pic:pic xmlns:pic="http://schemas.openxmlformats.org/drawingml/2006/picture">
                        <pic:nvPicPr>
                          <pic:cNvPr id="2" name="Shape 2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alphaModFix amt="10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13620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distT="114300" distB="11430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233156</wp:posOffset>
                </wp:positionV>
                <wp:extent cx="1381125" cy="1628775"/>
                <wp:effectExtent l="0" t="0" r="0" b="0"/>
                <wp:wrapSquare wrapText="bothSides"/>
                <wp:docPr id="86809791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8385222" name="image2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1628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RPr="00000000" w:rsidP="00000000" w14:paraId="0000003B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C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D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E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F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1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2">
      <w:pPr>
        <w:ind w:firstLine="708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                                </w:t>
      </w:r>
    </w:p>
    <w:p w:rsidR="00000000" w:rsidRPr="00000000" w:rsidP="00000000" w14:paraId="0000004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44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5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6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7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8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49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4A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4B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4C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4D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4E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4F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50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51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52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5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54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55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56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57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58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59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5A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5B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000000">
        <w:rPr>
          <w:rFonts w:ascii="Arial" w:eastAsia="Arial" w:hAnsi="Arial" w:cs="Arial"/>
          <w:b/>
          <w:color w:val="000000"/>
          <w:sz w:val="28"/>
          <w:szCs w:val="28"/>
          <w:rtl w:val="0"/>
        </w:rPr>
        <w:t>Justificativa</w:t>
      </w:r>
    </w:p>
    <w:p w:rsidR="00000000" w:rsidRPr="00000000" w:rsidP="00000000" w14:paraId="0000005C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5D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0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E">
      <w:pPr>
        <w:shd w:val="clear" w:color="auto" w:fill="FFFFFF"/>
        <w:spacing w:after="220"/>
        <w:ind w:firstLine="720"/>
        <w:jc w:val="both"/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 xml:space="preserve"> Considerando o aumento de famílias que adotam um animal de estimação elevando-os à condição de membro familiar, e ainda de encontro à luta da conscientização sobre o direito dos animais, apresento o presente projeto de Lei, que autoriza e estabelece normas gerais para o recebimento de animais de estimação nos estabelecimentos comerciais e supermercados.</w:t>
      </w:r>
    </w:p>
    <w:p w:rsidR="00000000" w:rsidRPr="00000000" w:rsidP="00000000" w14:paraId="0000005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220" w:line="259" w:lineRule="auto"/>
        <w:ind w:left="0" w:right="0" w:firstLine="720"/>
        <w:jc w:val="both"/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>Diante do tema e explicação propostas, conto com a colaboração dos nobres pares para aprovação do presente projeto de Lei.</w:t>
      </w:r>
    </w:p>
    <w:p w:rsidR="00000000" w:rsidRPr="00000000" w:rsidP="00000000" w14:paraId="0000006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61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62">
      <w:pPr>
        <w:ind w:firstLine="708"/>
        <w:jc w:val="right"/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>Sumaré, 08 de agosto de 2022.</w:t>
      </w:r>
    </w:p>
    <w:p w:rsidR="00000000" w:rsidRPr="00000000" w:rsidP="00000000" w14:paraId="00000063">
      <w:pPr>
        <w:ind w:firstLine="708"/>
        <w:jc w:val="right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64">
      <w:pPr>
        <w:ind w:firstLine="708"/>
        <w:jc w:val="right"/>
        <w:rPr>
          <w:rFonts w:ascii="Arial" w:eastAsia="Arial" w:hAnsi="Arial" w:cs="Arial"/>
          <w:sz w:val="26"/>
          <w:szCs w:val="26"/>
        </w:rPr>
      </w:pPr>
      <w:r w:rsidRPr="00000000">
        <mc:AlternateContent>
          <mc:Choice Requires="wpg">
            <w:drawing>
              <wp:anchor distT="114300" distB="114300" distL="114300" distR="114300" simplePos="0" relativeHeight="251660288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114300</wp:posOffset>
                </wp:positionV>
                <wp:extent cx="1381125" cy="1628775"/>
                <wp:effectExtent l="0" t="0" r="0" b="0"/>
                <wp:wrapSquare wrapText="bothSides"/>
                <wp:docPr id="38" name="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52400" y="152400"/>
                          <a:ext cx="1381125" cy="1628775"/>
                          <a:chOff x="152400" y="152400"/>
                          <a:chExt cx="1362075" cy="1609725"/>
                        </a:xfrm>
                      </wpg:grpSpPr>
                      <pic:pic xmlns:pic="http://schemas.openxmlformats.org/drawingml/2006/picture">
                        <pic:nvPicPr>
                          <pic:cNvPr id="792339876" name="Shape 2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alphaModFix amt="10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13620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distT="114300" distB="114300" distL="114300" distR="114300" simplePos="0" relativeHeight="25166131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114300</wp:posOffset>
                </wp:positionV>
                <wp:extent cx="1381125" cy="1628775"/>
                <wp:effectExtent l="0" t="0" r="0" b="0"/>
                <wp:wrapSquare wrapText="bothSides"/>
                <wp:docPr id="1330900186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8009390" name="image6.png"/>
                        <pic:cNvPicPr/>
                      </pic:nvPicPr>
                      <pic:blipFill>
                        <a:blip xmlns:r="http://schemas.openxmlformats.org/officeDocument/2006/relationships"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1628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RPr="00000000" w:rsidP="00000000" w14:paraId="00000065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66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67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69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sectPr>
      <w:headerReference w:type="default" r:id="rId8"/>
      <w:footerReference w:type="even" r:id="rId9"/>
      <w:footerReference w:type="default" r:id="rId10"/>
      <w:footerReference w:type="first" r:id="rId11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B"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3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7658848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641618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6C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E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A">
    <w:r w:rsidRPr="00000000">
      <w:drawing>
        <wp:inline distT="0" distB="0" distL="0" distR="0">
          <wp:extent cx="1526058" cy="534121"/>
          <wp:effectExtent l="0" t="0" r="0" b="0"/>
          <wp:docPr id="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9977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1" name="Shape 11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2" name="Shape 12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5860649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7961783" name="image5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2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00"/>
    <w:uiPriority w:val="34"/>
    <w:qFormat/>
    <w:locked/>
    <w:rsid w:val="00CA3729"/>
    <w:pPr>
      <w:ind w:left="720"/>
      <w:contextualSpacing/>
    </w:p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Relationship Id="rId3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7eoQIRqMTtvkq/Bi9Ig8CDHCmA==">AMUW2mXEocacnI4voPP6cESIEAC7hoRQ1HKM3hMIkLJHJ0BtAJE6/sdhQDD6VfQJ8Lslg7CnLfkVTwGGBLaPVU2wiziOR1LARRhGPZYWhQh8UEkHAqUlQIYgVQuI06O6VcVq33QBOBnob3VzET0IlNsll4I8en7MJH4E4hnyHYmfsMPCJp43+aw=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