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ADF97C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67CC">
        <w:rPr>
          <w:rFonts w:ascii="Arial" w:hAnsi="Arial" w:cs="Arial"/>
          <w:b/>
          <w:sz w:val="24"/>
          <w:szCs w:val="24"/>
          <w:u w:val="single"/>
        </w:rPr>
        <w:t xml:space="preserve">Ester </w:t>
      </w:r>
      <w:r w:rsidR="00BF67CC">
        <w:rPr>
          <w:rFonts w:ascii="Arial" w:hAnsi="Arial" w:cs="Arial"/>
          <w:b/>
          <w:sz w:val="24"/>
          <w:szCs w:val="24"/>
          <w:u w:val="single"/>
        </w:rPr>
        <w:t>Botechia</w:t>
      </w:r>
      <w:r w:rsidR="00BF67CC">
        <w:rPr>
          <w:rFonts w:ascii="Arial" w:hAnsi="Arial" w:cs="Arial"/>
          <w:b/>
          <w:sz w:val="24"/>
          <w:szCs w:val="24"/>
          <w:u w:val="single"/>
        </w:rPr>
        <w:t xml:space="preserve"> Verza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868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130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A37A-B439-4AB7-B7DF-DA8512EC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293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2022-08-08T13:51:00Z</dcterms:created>
  <dcterms:modified xsi:type="dcterms:W3CDTF">2022-08-08T13:52:00Z</dcterms:modified>
</cp:coreProperties>
</file>