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6500" w14:paraId="2BF99EBD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76500" w14:paraId="224B823E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6500" w14:paraId="45D0463C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6500" w14:paraId="62235119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Tenho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576500" w14:paraId="7FEB1C1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500" w14:paraId="79A1DA1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500" w14:paraId="5139DEF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500" w14:paraId="342B350C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INSTITUI A PROIBIÇÃO DO USO DE CHICOTE E QUAISQUERES INSTRUMENTOS PARA AÇOITAR ANIMAIS EM VEÍCULOS DE TRAÇÃO ANIMAL NO MUNICÍPIO DE SUMARÉ E DÁ OUTRAS PROVIDÊNCIAS.</w:t>
      </w:r>
    </w:p>
    <w:p w:rsidR="00576500" w14:paraId="789ED13E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576500" w14:paraId="7FCE2717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576500" w14:paraId="22BE890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76500" w14:paraId="029BAC2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76500" w14:paraId="29275EF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76500" w14:paraId="667399B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576500" w14:paraId="7BDD5D8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76500" w14:paraId="765A89B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76500" w14:paraId="0A61303C" w14:textId="77777777">
      <w:pPr>
        <w:rPr>
          <w:rFonts w:ascii="Arial" w:eastAsia="Arial" w:hAnsi="Arial" w:cs="Arial"/>
          <w:sz w:val="24"/>
          <w:szCs w:val="24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b/>
          <w:color w:val="000000"/>
          <w:sz w:val="24"/>
          <w:szCs w:val="24"/>
        </w:rPr>
        <w:t>Art. 1</w:t>
      </w:r>
      <w:r>
        <w:rPr>
          <w:rFonts w:ascii="Arial" w:eastAsia="Arial" w:hAnsi="Arial" w:cs="Arial"/>
          <w:b/>
          <w:color w:val="000000"/>
          <w:sz w:val="24"/>
          <w:szCs w:val="24"/>
        </w:rPr>
        <w:t>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.</w:t>
      </w:r>
      <w:r>
        <w:rPr>
          <w:rFonts w:ascii="Arial" w:eastAsia="Arial" w:hAnsi="Arial" w:cs="Arial"/>
          <w:sz w:val="24"/>
          <w:szCs w:val="24"/>
        </w:rPr>
        <w:t>Fica</w:t>
      </w:r>
      <w:r>
        <w:rPr>
          <w:rFonts w:ascii="Arial" w:eastAsia="Arial" w:hAnsi="Arial" w:cs="Arial"/>
          <w:sz w:val="24"/>
          <w:szCs w:val="24"/>
        </w:rPr>
        <w:t xml:space="preserve"> proibido o uso de chicote ou qualquer outro instrumento para açoitar animais em veículos de tração animal no âmbito do município de Sumaré</w:t>
      </w:r>
    </w:p>
    <w:p w:rsidR="00576500" w14:paraId="4D8414AF" w14:textId="77777777">
      <w:pPr>
        <w:rPr>
          <w:rFonts w:ascii="Arial" w:eastAsia="Arial" w:hAnsi="Arial" w:cs="Arial"/>
          <w:sz w:val="24"/>
          <w:szCs w:val="24"/>
        </w:rPr>
      </w:pPr>
      <w:bookmarkStart w:id="4" w:name="_heading=h.hjytqvct803y" w:colFirst="0" w:colLast="0"/>
      <w:bookmarkEnd w:id="4"/>
      <w:r>
        <w:rPr>
          <w:rFonts w:ascii="Arial" w:eastAsia="Arial" w:hAnsi="Arial" w:cs="Arial"/>
          <w:b/>
          <w:sz w:val="24"/>
          <w:szCs w:val="24"/>
        </w:rPr>
        <w:t>Parágrafo Único:</w:t>
      </w:r>
      <w:r>
        <w:rPr>
          <w:rFonts w:ascii="Arial" w:eastAsia="Arial" w:hAnsi="Arial" w:cs="Arial"/>
          <w:sz w:val="24"/>
          <w:szCs w:val="24"/>
        </w:rPr>
        <w:t xml:space="preserve"> o uso de chicotes e outros instrumentos para açoitar animais em veículos de tração animal é considerado ato de maus tratos a animais</w:t>
      </w:r>
    </w:p>
    <w:p w:rsidR="00576500" w14:paraId="5F1A61D4" w14:textId="77777777">
      <w:pPr>
        <w:rPr>
          <w:rFonts w:ascii="Arial" w:eastAsia="Arial" w:hAnsi="Arial" w:cs="Arial"/>
          <w:sz w:val="24"/>
          <w:szCs w:val="24"/>
        </w:rPr>
      </w:pPr>
      <w:bookmarkStart w:id="5" w:name="_heading=h.4rkagt95bs1h" w:colFirst="0" w:colLast="0"/>
      <w:bookmarkEnd w:id="5"/>
    </w:p>
    <w:p w:rsidR="00576500" w14:paraId="1227DD35" w14:textId="77777777">
      <w:pPr>
        <w:rPr>
          <w:rFonts w:ascii="Arial" w:eastAsia="Arial" w:hAnsi="Arial" w:cs="Arial"/>
          <w:sz w:val="24"/>
          <w:szCs w:val="24"/>
        </w:rPr>
      </w:pPr>
      <w:bookmarkStart w:id="6" w:name="_heading=h.u57czo54bb8s" w:colFirst="0" w:colLast="0"/>
      <w:bookmarkEnd w:id="6"/>
      <w:r>
        <w:rPr>
          <w:rFonts w:ascii="Arial" w:eastAsia="Arial" w:hAnsi="Arial" w:cs="Arial"/>
          <w:b/>
          <w:sz w:val="24"/>
          <w:szCs w:val="24"/>
        </w:rPr>
        <w:t xml:space="preserve">Art.  2º - </w:t>
      </w:r>
      <w:r>
        <w:rPr>
          <w:rFonts w:ascii="Arial" w:eastAsia="Arial" w:hAnsi="Arial" w:cs="Arial"/>
          <w:sz w:val="24"/>
          <w:szCs w:val="24"/>
        </w:rPr>
        <w:t>No descumprimento das disposições desta lei serão aplicadas ao infrator as seguintes sanções administrativas cumulativamente</w:t>
      </w:r>
    </w:p>
    <w:p w:rsidR="00576500" w14:paraId="1E5DEFE8" w14:textId="77777777">
      <w:pPr>
        <w:rPr>
          <w:rFonts w:ascii="Arial" w:eastAsia="Arial" w:hAnsi="Arial" w:cs="Arial"/>
          <w:sz w:val="24"/>
          <w:szCs w:val="24"/>
        </w:rPr>
      </w:pPr>
      <w:bookmarkStart w:id="7" w:name="_heading=h.314xsbz218n3" w:colFirst="0" w:colLast="0"/>
      <w:bookmarkEnd w:id="7"/>
      <w:r>
        <w:rPr>
          <w:rFonts w:ascii="Arial" w:eastAsia="Arial" w:hAnsi="Arial" w:cs="Arial"/>
          <w:b/>
          <w:sz w:val="24"/>
          <w:szCs w:val="24"/>
        </w:rPr>
        <w:t>§1º</w:t>
      </w:r>
      <w:r>
        <w:rPr>
          <w:rFonts w:ascii="Arial" w:eastAsia="Arial" w:hAnsi="Arial" w:cs="Arial"/>
          <w:sz w:val="24"/>
          <w:szCs w:val="24"/>
        </w:rPr>
        <w:t xml:space="preserve"> - Recolhimento imediato do animal para abrigo credenciado para este fim</w:t>
      </w:r>
    </w:p>
    <w:p w:rsidR="00576500" w14:paraId="14C94CDC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§2º - </w:t>
      </w:r>
      <w:r>
        <w:rPr>
          <w:rFonts w:ascii="Arial" w:eastAsia="Arial" w:hAnsi="Arial" w:cs="Arial"/>
          <w:sz w:val="24"/>
          <w:szCs w:val="24"/>
        </w:rPr>
        <w:t>Multa de 100 UFMS (Unidades Fiscais do Município de Sumaré) ao infrator por animal açoitado</w:t>
      </w:r>
    </w:p>
    <w:p w:rsidR="00576500" w14:paraId="09964288" w14:textId="77777777">
      <w:pPr>
        <w:rPr>
          <w:rFonts w:ascii="Arial" w:eastAsia="Arial" w:hAnsi="Arial" w:cs="Arial"/>
          <w:sz w:val="24"/>
          <w:szCs w:val="24"/>
        </w:rPr>
      </w:pPr>
      <w:bookmarkStart w:id="8" w:name="_heading=h.fnu4ku9h2wyn" w:colFirst="0" w:colLast="0"/>
      <w:bookmarkEnd w:id="8"/>
      <w:r>
        <w:rPr>
          <w:rFonts w:ascii="Arial" w:eastAsia="Arial" w:hAnsi="Arial" w:cs="Arial"/>
          <w:b/>
          <w:sz w:val="24"/>
          <w:szCs w:val="24"/>
        </w:rPr>
        <w:t>§3º -</w:t>
      </w:r>
      <w:r>
        <w:rPr>
          <w:rFonts w:ascii="Arial" w:eastAsia="Arial" w:hAnsi="Arial" w:cs="Arial"/>
          <w:sz w:val="24"/>
          <w:szCs w:val="24"/>
        </w:rPr>
        <w:t xml:space="preserve"> Havendo reincidência no cometimento da infração a penalidade de multa será aplicada em dobro</w:t>
      </w:r>
    </w:p>
    <w:p w:rsidR="00576500" w14:paraId="64830E21" w14:textId="77777777">
      <w:pPr>
        <w:rPr>
          <w:rFonts w:ascii="Arial" w:eastAsia="Arial" w:hAnsi="Arial" w:cs="Arial"/>
          <w:sz w:val="24"/>
          <w:szCs w:val="24"/>
        </w:rPr>
      </w:pPr>
      <w:bookmarkStart w:id="9" w:name="_heading=h.9zr0zqqjqn3g" w:colFirst="0" w:colLast="0"/>
      <w:bookmarkEnd w:id="9"/>
    </w:p>
    <w:p w:rsidR="00576500" w14:paraId="12C20712" w14:textId="77777777">
      <w:pPr>
        <w:rPr>
          <w:rFonts w:ascii="Arial" w:eastAsia="Arial" w:hAnsi="Arial" w:cs="Arial"/>
          <w:sz w:val="24"/>
          <w:szCs w:val="24"/>
        </w:rPr>
      </w:pPr>
      <w:bookmarkStart w:id="10" w:name="_heading=h.efqzw3cbprwp" w:colFirst="0" w:colLast="0"/>
      <w:bookmarkEnd w:id="10"/>
      <w:r>
        <w:rPr>
          <w:rFonts w:ascii="Arial" w:eastAsia="Arial" w:hAnsi="Arial" w:cs="Arial"/>
          <w:b/>
          <w:sz w:val="24"/>
          <w:szCs w:val="24"/>
        </w:rPr>
        <w:t>Art.  3º</w:t>
      </w:r>
      <w:r>
        <w:rPr>
          <w:rFonts w:ascii="Arial" w:eastAsia="Arial" w:hAnsi="Arial" w:cs="Arial"/>
          <w:sz w:val="24"/>
          <w:szCs w:val="24"/>
        </w:rPr>
        <w:t xml:space="preserve"> - A pena de multa estabelecida será arbitrada pelo agente fiscalizador lotado no Departamento de Bem Estar Animal, órgão equivalente, ou pelo agente fiscalizador designado com base nos critérios definidos em lei.</w:t>
      </w:r>
    </w:p>
    <w:p w:rsidR="00576500" w14:paraId="3895F36A" w14:textId="77777777">
      <w:pPr>
        <w:rPr>
          <w:rFonts w:ascii="Arial" w:eastAsia="Arial" w:hAnsi="Arial" w:cs="Arial"/>
          <w:sz w:val="24"/>
          <w:szCs w:val="24"/>
        </w:rPr>
      </w:pPr>
      <w:bookmarkStart w:id="11" w:name="_heading=h.ixuyqzugbo71" w:colFirst="0" w:colLast="0"/>
      <w:bookmarkEnd w:id="11"/>
    </w:p>
    <w:p w:rsidR="00576500" w14:paraId="6BA7F3FC" w14:textId="77777777">
      <w:pPr>
        <w:rPr>
          <w:rFonts w:ascii="Arial" w:eastAsia="Arial" w:hAnsi="Arial" w:cs="Arial"/>
          <w:sz w:val="24"/>
          <w:szCs w:val="24"/>
        </w:rPr>
      </w:pPr>
      <w:bookmarkStart w:id="12" w:name="_heading=h.esip57oridlo" w:colFirst="0" w:colLast="0"/>
      <w:bookmarkEnd w:id="12"/>
      <w:r>
        <w:rPr>
          <w:rFonts w:ascii="Arial" w:eastAsia="Arial" w:hAnsi="Arial" w:cs="Arial"/>
          <w:b/>
          <w:sz w:val="24"/>
          <w:szCs w:val="24"/>
        </w:rPr>
        <w:t>Art.  4º</w:t>
      </w:r>
      <w:r>
        <w:rPr>
          <w:rFonts w:ascii="Arial" w:eastAsia="Arial" w:hAnsi="Arial" w:cs="Arial"/>
          <w:sz w:val="24"/>
          <w:szCs w:val="24"/>
        </w:rPr>
        <w:t xml:space="preserve"> - Os valores arrecadados com o pagamento das multas serão destinados ao fundo municipal do bem-estar animal para aplicação em programas, projetos e ações voltadas à proteção, defesa e ao bem-estar animal.</w:t>
      </w:r>
    </w:p>
    <w:p w:rsidR="00576500" w14:paraId="2547F985" w14:textId="77777777">
      <w:pPr>
        <w:rPr>
          <w:rFonts w:ascii="Arial" w:eastAsia="Arial" w:hAnsi="Arial" w:cs="Arial"/>
          <w:sz w:val="24"/>
          <w:szCs w:val="24"/>
        </w:rPr>
      </w:pPr>
      <w:bookmarkStart w:id="13" w:name="_heading=h.h0qconc6y97y" w:colFirst="0" w:colLast="0"/>
      <w:bookmarkEnd w:id="13"/>
    </w:p>
    <w:p w:rsidR="00576500" w14:paraId="553C173E" w14:textId="77777777">
      <w:pPr>
        <w:rPr>
          <w:rFonts w:ascii="Arial" w:eastAsia="Arial" w:hAnsi="Arial" w:cs="Arial"/>
          <w:sz w:val="24"/>
          <w:szCs w:val="24"/>
        </w:rPr>
      </w:pPr>
      <w:bookmarkStart w:id="14" w:name="_heading=h.nw6zuppowmse" w:colFirst="0" w:colLast="0"/>
      <w:bookmarkEnd w:id="14"/>
      <w:r>
        <w:rPr>
          <w:rFonts w:ascii="Arial" w:eastAsia="Arial" w:hAnsi="Arial" w:cs="Arial"/>
          <w:b/>
          <w:sz w:val="24"/>
          <w:szCs w:val="24"/>
        </w:rPr>
        <w:t>Art.  5º</w:t>
      </w:r>
      <w:r>
        <w:rPr>
          <w:rFonts w:ascii="Arial" w:eastAsia="Arial" w:hAnsi="Arial" w:cs="Arial"/>
          <w:sz w:val="24"/>
          <w:szCs w:val="24"/>
        </w:rPr>
        <w:t xml:space="preserve"> As sanções previstas nesta lei serão aplicadas sem prejuízo das demais sanções aplicáveis de natureza civil penal e administrativa previstas na legislação federal estadual e municipal.</w:t>
      </w:r>
    </w:p>
    <w:p w:rsidR="00576500" w14:paraId="7D547AA3" w14:textId="77777777">
      <w:pPr>
        <w:rPr>
          <w:rFonts w:ascii="Arial" w:eastAsia="Arial" w:hAnsi="Arial" w:cs="Arial"/>
          <w:sz w:val="24"/>
          <w:szCs w:val="24"/>
        </w:rPr>
      </w:pPr>
      <w:bookmarkStart w:id="15" w:name="_heading=h.w1bkk01wm475" w:colFirst="0" w:colLast="0"/>
      <w:bookmarkEnd w:id="15"/>
    </w:p>
    <w:p w:rsidR="00576500" w14:paraId="2CF1CC9B" w14:textId="77777777">
      <w:pPr>
        <w:rPr>
          <w:rFonts w:ascii="Arial" w:eastAsia="Arial" w:hAnsi="Arial" w:cs="Arial"/>
          <w:sz w:val="24"/>
          <w:szCs w:val="24"/>
        </w:rPr>
      </w:pPr>
      <w:bookmarkStart w:id="16" w:name="_heading=h.r69yfmloxhki" w:colFirst="0" w:colLast="0"/>
      <w:bookmarkEnd w:id="16"/>
      <w:r>
        <w:rPr>
          <w:rFonts w:ascii="Arial" w:eastAsia="Arial" w:hAnsi="Arial" w:cs="Arial"/>
          <w:b/>
          <w:sz w:val="24"/>
          <w:szCs w:val="24"/>
        </w:rPr>
        <w:t>Art.  6º -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de dotações orçamentárias próprias suplementadas se necessário.</w:t>
      </w:r>
    </w:p>
    <w:p w:rsidR="00576500" w14:paraId="534326DB" w14:textId="77777777">
      <w:pPr>
        <w:rPr>
          <w:rFonts w:ascii="Arial" w:eastAsia="Arial" w:hAnsi="Arial" w:cs="Arial"/>
          <w:sz w:val="24"/>
          <w:szCs w:val="24"/>
        </w:rPr>
      </w:pPr>
      <w:bookmarkStart w:id="17" w:name="_heading=h.yuof3vr1de75" w:colFirst="0" w:colLast="0"/>
      <w:bookmarkEnd w:id="17"/>
    </w:p>
    <w:p w:rsidR="00576500" w14:paraId="52368383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 7º -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576500" w14:paraId="10601E45" w14:textId="77777777">
      <w:pPr>
        <w:rPr>
          <w:rFonts w:ascii="Arial" w:eastAsia="Arial" w:hAnsi="Arial" w:cs="Arial"/>
          <w:sz w:val="24"/>
          <w:szCs w:val="24"/>
        </w:rPr>
      </w:pPr>
      <w:bookmarkStart w:id="18" w:name="_heading=h.hvyc1bfoqtwf" w:colFirst="0" w:colLast="0"/>
      <w:bookmarkEnd w:id="18"/>
    </w:p>
    <w:p w:rsidR="00576500" w14:paraId="52760333" w14:textId="77777777">
      <w:pPr>
        <w:rPr>
          <w:rFonts w:ascii="Arial" w:eastAsia="Arial" w:hAnsi="Arial" w:cs="Arial"/>
          <w:sz w:val="24"/>
          <w:szCs w:val="24"/>
        </w:rPr>
      </w:pPr>
      <w:bookmarkStart w:id="19" w:name="_heading=h.a9b9vni87jck" w:colFirst="0" w:colLast="0"/>
      <w:bookmarkEnd w:id="19"/>
      <w:r>
        <w:rPr>
          <w:rFonts w:ascii="Arial" w:eastAsia="Arial" w:hAnsi="Arial" w:cs="Arial"/>
          <w:b/>
          <w:sz w:val="24"/>
          <w:szCs w:val="24"/>
        </w:rPr>
        <w:t>Art.  8º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:rsidR="00576500" w14:paraId="146595F8" w14:textId="77777777">
      <w:pPr>
        <w:rPr>
          <w:rFonts w:ascii="Arial" w:eastAsia="Arial" w:hAnsi="Arial" w:cs="Arial"/>
          <w:sz w:val="24"/>
          <w:szCs w:val="24"/>
        </w:rPr>
      </w:pPr>
      <w:bookmarkStart w:id="20" w:name="_heading=h.ut25nh8ag6ms" w:colFirst="0" w:colLast="0"/>
      <w:bookmarkEnd w:id="20"/>
    </w:p>
    <w:p w:rsidR="00576500" w14:paraId="183707CA" w14:textId="77777777">
      <w:pPr>
        <w:rPr>
          <w:rFonts w:ascii="Arial" w:eastAsia="Arial" w:hAnsi="Arial" w:cs="Arial"/>
          <w:sz w:val="24"/>
          <w:szCs w:val="24"/>
        </w:rPr>
      </w:pPr>
      <w:bookmarkStart w:id="21" w:name="_heading=h.gflxtw41zje3" w:colFirst="0" w:colLast="0"/>
      <w:bookmarkEnd w:id="21"/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576500" w14:paraId="123288C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76500" w14:paraId="37B7180F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76500" w14:paraId="0622CD65" w14:textId="77777777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01 de julho de 2022.</w:t>
      </w:r>
    </w:p>
    <w:p w:rsidR="00576500" w14:paraId="002E5C49" w14:textId="77777777">
      <w:pPr>
        <w:rPr>
          <w:rFonts w:ascii="Arial" w:eastAsia="Arial" w:hAnsi="Arial" w:cs="Arial"/>
          <w:sz w:val="24"/>
          <w:szCs w:val="24"/>
        </w:rPr>
      </w:pPr>
    </w:p>
    <w:p w:rsidR="00576500" w14:paraId="0D96FFAA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2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12972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500" w14:paraId="74DAD780" w14:textId="77777777"/>
    <w:p w:rsidR="00B01885" w14:paraId="0A76515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500" w14:paraId="0A8A414C" w14:textId="4E03FFB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576500" w14:paraId="74F7A69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500" w14:paraId="5BBF18F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500" w14:paraId="4D2CBBF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500" w14:paraId="48344B4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Os animais merecem respeito e devem ser protegidos de toda a forma de crueldade e maus tratos. Açoitar um animal com chicote, causa ferimentos. O cavalo, principal vítima de açoitamentos por chicotes, tem sua pele com estrutura anatômica e fisiológica que é muito delicada, sendo sensível a lesões. </w:t>
      </w:r>
    </w:p>
    <w:p w:rsidR="00576500" w14:paraId="1938940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utilização de chicote em animais é medida inconcebível e que não mais se justifica. Os maus tratos aos animais devem ser coibidos pelo Poder Público, dada a inadmissibilidade de tais condutas, pois o adestramento do animal, por meio de chicotes, é </w:t>
      </w:r>
      <w:r>
        <w:rPr>
          <w:rFonts w:ascii="Arial" w:eastAsia="Arial" w:hAnsi="Arial" w:cs="Arial"/>
          <w:sz w:val="24"/>
          <w:szCs w:val="24"/>
        </w:rPr>
        <w:t>medida</w:t>
      </w:r>
      <w:r>
        <w:rPr>
          <w:rFonts w:ascii="Arial" w:eastAsia="Arial" w:hAnsi="Arial" w:cs="Arial"/>
          <w:sz w:val="24"/>
          <w:szCs w:val="24"/>
        </w:rPr>
        <w:t xml:space="preserve"> rudimentar e arcaica e, portanto, merece ser dado um fim à mesma.</w:t>
      </w:r>
    </w:p>
    <w:p w:rsidR="00576500" w14:paraId="2A936A9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576500" w14:paraId="746E1154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76500" w14:paraId="3D9BACDE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76500" w14:paraId="1843831D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76500" w14:paraId="7109A76E" w14:textId="7777777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01 de julho de 2022</w:t>
      </w:r>
    </w:p>
    <w:p w:rsidR="00576500" w14:paraId="1A691422" w14:textId="7777777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2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5867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00" w14:paraId="75E321A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2" w:name="_heading=h.3znysh7" w:colFirst="0" w:colLast="0"/>
  <w:bookmarkEnd w:id="22"/>
  <w:p w:rsidR="00576500" w14:paraId="183BDE2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527961921" name="Conector de Seta Reta 15279619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4489017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73204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76500" w14:paraId="4BC5A334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00" w14:paraId="0953064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00" w14:paraId="0BA9B9E5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2808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22" name="Agrupar 152796192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7650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76500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: Forma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: Forma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: Forma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22" o:spid="_x0000_s2049" style="width:595.1pt;height:808.7pt;margin-top:0;margin-left:-67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576500" w14:paraId="62011D6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size="75577,102703">
                  <v:rect id="Retângulo 4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576500" w14:paraId="34E2F0D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5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extrusionok="f"/>
                  </v:shape>
                  <v:shape id="Forma Livre: Forma 6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extrusionok="f"/>
                  </v:shape>
                  <v:shape id="Forma Livre: Forma 7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extrusionok="f"/>
                  </v:shape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00"/>
    <w:rsid w:val="00526650"/>
    <w:rsid w:val="00576500"/>
    <w:rsid w:val="00B018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5FE460-C089-4C29-9078-70110B3C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dyu/ajKmwnslQGM3B5BoVEpxyw==">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2021-05-03T13:59:00Z</dcterms:created>
  <dcterms:modified xsi:type="dcterms:W3CDTF">2022-08-08T18:17:00Z</dcterms:modified>
</cp:coreProperties>
</file>