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211D95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AD3E8B">
        <w:rPr>
          <w:rFonts w:ascii="Arial" w:hAnsi="Arial" w:cs="Arial"/>
          <w:b/>
          <w:sz w:val="24"/>
          <w:szCs w:val="24"/>
          <w:u w:val="single"/>
        </w:rPr>
        <w:t>Margarida Dias de Sá Jatobá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6349C">
        <w:rPr>
          <w:rFonts w:ascii="Arial" w:hAnsi="Arial" w:cs="Arial"/>
          <w:b/>
          <w:sz w:val="24"/>
          <w:szCs w:val="24"/>
          <w:u w:val="single"/>
        </w:rPr>
        <w:t>Parque Jatobá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958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57E3C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14173-CC2F-4394-9DF0-D0DF9ED6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2022-08-08T12:15:00Z</dcterms:created>
  <dcterms:modified xsi:type="dcterms:W3CDTF">2022-08-08T12:16:00Z</dcterms:modified>
</cp:coreProperties>
</file>