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AF5BB8E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Pr="000461DC" w:rsidR="007468EA">
        <w:rPr>
          <w:rFonts w:ascii="Times New Roman" w:hAnsi="Times New Roman" w:cs="Times New Roman"/>
          <w:sz w:val="28"/>
          <w:szCs w:val="28"/>
        </w:rPr>
        <w:t>Papa João Paulo I, 2</w:t>
      </w:r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468EA">
        <w:rPr>
          <w:rFonts w:ascii="Times New Roman" w:hAnsi="Times New Roman" w:cs="Times New Roman"/>
          <w:sz w:val="28"/>
          <w:szCs w:val="28"/>
        </w:rPr>
        <w:t>São Judas Tadeu</w:t>
      </w:r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548C1"/>
    <w:rsid w:val="00460A32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3ECC"/>
    <w:rsid w:val="007468EA"/>
    <w:rsid w:val="00747502"/>
    <w:rsid w:val="007665C4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62AAC-6ECE-4F5F-9C8F-6E33EB64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2022-08-02T12:17:00Z</dcterms:created>
  <dcterms:modified xsi:type="dcterms:W3CDTF">2022-08-02T12:17:00Z</dcterms:modified>
</cp:coreProperties>
</file>