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7179" w:rsidP="008F7179" w14:paraId="1A0A0A69" w14:textId="77777777">
      <w:permStart w:id="0" w:edGrp="everyone"/>
    </w:p>
    <w:p w:rsidR="008F7179" w:rsidP="008F7179" w14:paraId="0E3E2914" w14:textId="77777777">
      <w:pPr>
        <w:spacing w:before="240" w:after="240" w:line="360" w:lineRule="auto"/>
        <w:ind w:right="-568"/>
        <w:rPr>
          <w:rFonts w:ascii="Arial" w:hAnsi="Arial" w:cs="Arial"/>
          <w:sz w:val="27"/>
          <w:szCs w:val="27"/>
        </w:rPr>
      </w:pPr>
    </w:p>
    <w:p w:rsidR="008F7179" w:rsidP="008F7179" w14:paraId="01BA89F5" w14:textId="77777777">
      <w:pPr>
        <w:pStyle w:val="NoSpacing"/>
        <w:spacing w:before="240" w:after="240" w:line="360" w:lineRule="auto"/>
        <w:ind w:right="-568"/>
        <w:jc w:val="center"/>
        <w:rPr>
          <w:rStyle w:val="Strong"/>
          <w:b w:val="0"/>
          <w:bCs w:val="0"/>
        </w:rPr>
      </w:pPr>
      <w:r>
        <w:rPr>
          <w:rStyle w:val="Strong"/>
          <w:rFonts w:ascii="Arial" w:hAnsi="Arial" w:cs="Arial"/>
          <w:sz w:val="27"/>
          <w:szCs w:val="27"/>
        </w:rPr>
        <w:t>EXMO. SR. PRESIDENTE DA CÂMARA MUNICIPAL DE SUMARÉ</w:t>
      </w:r>
    </w:p>
    <w:p w:rsidR="008F7179" w:rsidP="008F7179" w14:paraId="6C4B3D7D" w14:textId="77777777">
      <w:pPr>
        <w:spacing w:before="240" w:after="240" w:line="360" w:lineRule="auto"/>
        <w:ind w:right="-568" w:firstLine="1418"/>
      </w:pPr>
    </w:p>
    <w:p w:rsidR="008F7179" w:rsidP="008F7179" w14:paraId="1D82DB2D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8F7179" w:rsidP="008F7179" w14:paraId="401F1401" w14:textId="77777777">
      <w:pPr>
        <w:spacing w:before="240" w:after="240" w:line="24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CONSIDERANDO que é papel desta Casa de Leis fiscalizar questões relacionadas ao interesse público no âmbito do Município de Sumaré e deste parlamentar defender e fazer cumprir as Constituições Federal e Estadual, Lei Orgânica do Município e demais legislações vigentes;</w:t>
      </w:r>
    </w:p>
    <w:p w:rsidR="008F7179" w:rsidP="008F7179" w14:paraId="034F4F39" w14:textId="77777777">
      <w:pPr>
        <w:spacing w:before="240" w:after="240" w:line="24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CONSIDERANDO que a </w:t>
      </w:r>
      <w:hyperlink r:id="rId6" w:history="1">
        <w:r w:rsidRPr="00ED2E67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>
        <w:rPr>
          <w:rFonts w:ascii="Arial" w:hAnsi="Arial" w:cs="Arial"/>
          <w:sz w:val="27"/>
          <w:szCs w:val="27"/>
        </w:rPr>
        <w:t xml:space="preserve"> estabelece que o usuário de serviços públicos que são prestados sob o regime de concessão tem o direito de comunicar às autoridades competentes os atos ilícitos praticados por concessionárias no exercício de suas atividades;</w:t>
      </w:r>
    </w:p>
    <w:p w:rsidR="008F7179" w:rsidRPr="0092296D" w:rsidP="008F7179" w14:paraId="149EDD8E" w14:textId="77777777">
      <w:pPr>
        <w:pStyle w:val="NormalWeb"/>
        <w:spacing w:before="240" w:beforeAutospacing="0" w:after="240" w:afterAutospacing="0"/>
        <w:ind w:right="-567" w:firstLine="1701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92296D">
        <w:rPr>
          <w:rFonts w:ascii="Arial" w:hAnsi="Arial" w:eastAsiaTheme="minorHAnsi" w:cs="Arial"/>
          <w:sz w:val="27"/>
          <w:szCs w:val="27"/>
          <w:lang w:eastAsia="en-US"/>
        </w:rPr>
        <w:t xml:space="preserve">CONSIDERANDO que a </w:t>
      </w:r>
      <w:hyperlink r:id="rId6" w:history="1">
        <w:r w:rsidRPr="0092296D">
          <w:rPr>
            <w:rFonts w:ascii="Arial" w:hAnsi="Arial" w:eastAsiaTheme="minorHAnsi" w:cs="Arial"/>
            <w:sz w:val="27"/>
            <w:szCs w:val="27"/>
            <w:lang w:eastAsia="en-US"/>
          </w:rPr>
          <w:t>Lei nº 8.987, de 13 de fevereiro de 1995</w:t>
        </w:r>
      </w:hyperlink>
      <w:r w:rsidRPr="0092296D">
        <w:rPr>
          <w:rFonts w:ascii="Arial" w:hAnsi="Arial" w:eastAsiaTheme="minorHAnsi" w:cs="Arial"/>
          <w:sz w:val="27"/>
          <w:szCs w:val="27"/>
          <w:lang w:eastAsia="en-US"/>
        </w:rPr>
        <w:t> estabelece que é direito do usuários receber da concessionária informações para a defesa de interesses individuais ou coletivos;</w:t>
      </w:r>
    </w:p>
    <w:p w:rsidR="008F7179" w:rsidP="008F7179" w14:paraId="2DA64BA2" w14:textId="77777777">
      <w:pPr>
        <w:pStyle w:val="NormalWeb"/>
        <w:spacing w:before="240" w:beforeAutospacing="0" w:after="240" w:afterAutospacing="0"/>
        <w:ind w:right="-567" w:firstLine="1701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92296D">
        <w:rPr>
          <w:rFonts w:ascii="Arial" w:hAnsi="Arial" w:eastAsiaTheme="minorHAnsi" w:cs="Arial"/>
          <w:sz w:val="27"/>
          <w:szCs w:val="27"/>
          <w:lang w:eastAsia="en-US"/>
        </w:rPr>
        <w:t xml:space="preserve">CONSIDERANDO que a </w:t>
      </w:r>
      <w:hyperlink r:id="rId6" w:history="1">
        <w:r w:rsidRPr="0092296D">
          <w:rPr>
            <w:rFonts w:ascii="Arial" w:hAnsi="Arial" w:eastAsiaTheme="minorHAnsi" w:cs="Arial"/>
            <w:sz w:val="27"/>
            <w:szCs w:val="27"/>
            <w:lang w:eastAsia="en-US"/>
          </w:rPr>
          <w:t>Lei nº 8.987, de 13 de fevereiro de 1995</w:t>
        </w:r>
      </w:hyperlink>
      <w:r w:rsidRPr="0092296D">
        <w:rPr>
          <w:rFonts w:ascii="Arial" w:hAnsi="Arial" w:eastAsiaTheme="minorHAnsi" w:cs="Arial"/>
          <w:sz w:val="27"/>
          <w:szCs w:val="27"/>
          <w:lang w:eastAsia="en-US"/>
        </w:rPr>
        <w:t> estabelece que incumbe à concessionária permitir aos encarregados da fiscalização livre acesso, em qualquer época, às obras, aos equipamentos e às instalações integrantes do serviço, bem como a seus registros contábeis;</w:t>
      </w:r>
    </w:p>
    <w:p w:rsidR="008F7179" w:rsidP="008F7179" w14:paraId="5FB0556C" w14:textId="77777777">
      <w:pPr>
        <w:spacing w:before="100" w:beforeAutospacing="1" w:after="100" w:afterAutospacing="1" w:line="240" w:lineRule="auto"/>
        <w:ind w:right="-710" w:firstLine="1701"/>
        <w:jc w:val="both"/>
        <w:rPr>
          <w:rFonts w:ascii="Arial" w:hAnsi="Arial" w:cs="Arial"/>
          <w:sz w:val="27"/>
          <w:szCs w:val="27"/>
        </w:rPr>
      </w:pPr>
      <w:r w:rsidRPr="00C71BE7">
        <w:rPr>
          <w:rFonts w:ascii="Arial" w:hAnsi="Arial" w:cs="Arial"/>
          <w:sz w:val="27"/>
          <w:szCs w:val="27"/>
        </w:rPr>
        <w:t xml:space="preserve">CONSIDERANDO </w:t>
      </w:r>
      <w:r>
        <w:rPr>
          <w:rFonts w:ascii="Arial" w:hAnsi="Arial" w:cs="Arial"/>
          <w:sz w:val="27"/>
          <w:szCs w:val="27"/>
        </w:rPr>
        <w:t xml:space="preserve">que o “Relatório de </w:t>
      </w:r>
      <w:r w:rsidRPr="002430B5">
        <w:rPr>
          <w:rFonts w:ascii="Arial" w:hAnsi="Arial" w:cs="Arial"/>
          <w:sz w:val="27"/>
          <w:szCs w:val="27"/>
        </w:rPr>
        <w:t xml:space="preserve">Segurança </w:t>
      </w:r>
      <w:r>
        <w:rPr>
          <w:rFonts w:ascii="Arial" w:hAnsi="Arial" w:cs="Arial"/>
          <w:sz w:val="27"/>
          <w:szCs w:val="27"/>
        </w:rPr>
        <w:t>d</w:t>
      </w:r>
      <w:r w:rsidRPr="002430B5">
        <w:rPr>
          <w:rFonts w:ascii="Arial" w:hAnsi="Arial" w:cs="Arial"/>
          <w:sz w:val="27"/>
          <w:szCs w:val="27"/>
        </w:rPr>
        <w:t>e Barragens (RSB) 2021</w:t>
      </w:r>
      <w:r>
        <w:rPr>
          <w:rFonts w:ascii="Arial" w:hAnsi="Arial" w:cs="Arial"/>
          <w:sz w:val="27"/>
          <w:szCs w:val="27"/>
        </w:rPr>
        <w:t xml:space="preserve">” </w:t>
      </w:r>
      <w:r w:rsidRPr="00C71BE7">
        <w:rPr>
          <w:rFonts w:ascii="Arial" w:hAnsi="Arial" w:cs="Arial"/>
          <w:sz w:val="27"/>
          <w:szCs w:val="27"/>
        </w:rPr>
        <w:t xml:space="preserve">da ANA (Agência Nacional de Águas e Saneamento Básico) apontou que as barragens do Horto Florestal e Marcelo </w:t>
      </w:r>
      <w:r w:rsidRPr="00C71BE7">
        <w:rPr>
          <w:rFonts w:ascii="Arial" w:hAnsi="Arial" w:cs="Arial"/>
          <w:sz w:val="27"/>
          <w:szCs w:val="27"/>
        </w:rPr>
        <w:t>Pedroni</w:t>
      </w:r>
      <w:r w:rsidRPr="00C71BE7">
        <w:rPr>
          <w:rFonts w:ascii="Arial" w:hAnsi="Arial" w:cs="Arial"/>
          <w:sz w:val="27"/>
          <w:szCs w:val="27"/>
        </w:rPr>
        <w:t xml:space="preserve"> localizadas nesta cidade de Sumaré foram classificadas com</w:t>
      </w:r>
      <w:r>
        <w:rPr>
          <w:rFonts w:ascii="Arial" w:hAnsi="Arial" w:cs="Arial"/>
          <w:sz w:val="27"/>
          <w:szCs w:val="27"/>
        </w:rPr>
        <w:t xml:space="preserve"> alto</w:t>
      </w:r>
      <w:r w:rsidRPr="00C71BE7">
        <w:rPr>
          <w:rFonts w:ascii="Arial" w:hAnsi="Arial" w:cs="Arial"/>
          <w:sz w:val="27"/>
          <w:szCs w:val="27"/>
        </w:rPr>
        <w:t xml:space="preserve"> D</w:t>
      </w:r>
      <w:r>
        <w:rPr>
          <w:rFonts w:ascii="Arial" w:hAnsi="Arial" w:cs="Arial"/>
          <w:sz w:val="27"/>
          <w:szCs w:val="27"/>
        </w:rPr>
        <w:t>.</w:t>
      </w:r>
      <w:r w:rsidRPr="00C71BE7">
        <w:rPr>
          <w:rFonts w:ascii="Arial" w:hAnsi="Arial" w:cs="Arial"/>
          <w:sz w:val="27"/>
          <w:szCs w:val="27"/>
        </w:rPr>
        <w:t>P</w:t>
      </w:r>
      <w:r>
        <w:rPr>
          <w:rFonts w:ascii="Arial" w:hAnsi="Arial" w:cs="Arial"/>
          <w:sz w:val="27"/>
          <w:szCs w:val="27"/>
        </w:rPr>
        <w:t>.</w:t>
      </w:r>
      <w:r w:rsidRPr="00C71BE7">
        <w:rPr>
          <w:rFonts w:ascii="Arial" w:hAnsi="Arial" w:cs="Arial"/>
          <w:sz w:val="27"/>
          <w:szCs w:val="27"/>
        </w:rPr>
        <w:t>A</w:t>
      </w:r>
      <w:r>
        <w:rPr>
          <w:rFonts w:ascii="Arial" w:hAnsi="Arial" w:cs="Arial"/>
          <w:sz w:val="27"/>
          <w:szCs w:val="27"/>
        </w:rPr>
        <w:t>.</w:t>
      </w:r>
      <w:r w:rsidRPr="00C71BE7">
        <w:rPr>
          <w:rFonts w:ascii="Arial" w:hAnsi="Arial" w:cs="Arial"/>
          <w:sz w:val="27"/>
          <w:szCs w:val="27"/>
        </w:rPr>
        <w:t xml:space="preserve"> (Dano Potencial Associado) e </w:t>
      </w:r>
      <w:r>
        <w:rPr>
          <w:rFonts w:ascii="Arial" w:hAnsi="Arial" w:cs="Arial"/>
          <w:sz w:val="27"/>
          <w:szCs w:val="27"/>
        </w:rPr>
        <w:t xml:space="preserve">alta </w:t>
      </w:r>
      <w:r w:rsidRPr="00C71BE7">
        <w:rPr>
          <w:rFonts w:ascii="Arial" w:hAnsi="Arial" w:cs="Arial"/>
          <w:sz w:val="27"/>
          <w:szCs w:val="27"/>
        </w:rPr>
        <w:t>C</w:t>
      </w:r>
      <w:r>
        <w:rPr>
          <w:rFonts w:ascii="Arial" w:hAnsi="Arial" w:cs="Arial"/>
          <w:sz w:val="27"/>
          <w:szCs w:val="27"/>
        </w:rPr>
        <w:t>.</w:t>
      </w:r>
      <w:r w:rsidRPr="00C71BE7">
        <w:rPr>
          <w:rFonts w:ascii="Arial" w:hAnsi="Arial" w:cs="Arial"/>
          <w:sz w:val="27"/>
          <w:szCs w:val="27"/>
        </w:rPr>
        <w:t>R</w:t>
      </w:r>
      <w:r>
        <w:rPr>
          <w:rFonts w:ascii="Arial" w:hAnsi="Arial" w:cs="Arial"/>
          <w:sz w:val="27"/>
          <w:szCs w:val="27"/>
        </w:rPr>
        <w:t>.</w:t>
      </w:r>
      <w:r w:rsidRPr="00C71BE7">
        <w:rPr>
          <w:rFonts w:ascii="Arial" w:hAnsi="Arial" w:cs="Arial"/>
          <w:sz w:val="27"/>
          <w:szCs w:val="27"/>
        </w:rPr>
        <w:t>I</w:t>
      </w:r>
      <w:r>
        <w:rPr>
          <w:rFonts w:ascii="Arial" w:hAnsi="Arial" w:cs="Arial"/>
          <w:sz w:val="27"/>
          <w:szCs w:val="27"/>
        </w:rPr>
        <w:t>.</w:t>
      </w:r>
      <w:r w:rsidRPr="00C71BE7">
        <w:rPr>
          <w:rFonts w:ascii="Arial" w:hAnsi="Arial" w:cs="Arial"/>
          <w:sz w:val="27"/>
          <w:szCs w:val="27"/>
        </w:rPr>
        <w:t xml:space="preserve"> (Categoria de Risco)</w:t>
      </w:r>
      <w:r>
        <w:rPr>
          <w:rStyle w:val="FootnoteReference"/>
          <w:rFonts w:ascii="Arial" w:hAnsi="Arial" w:cs="Arial"/>
          <w:sz w:val="27"/>
          <w:szCs w:val="27"/>
        </w:rPr>
        <w:footnoteReference w:id="2"/>
      </w:r>
      <w:r>
        <w:rPr>
          <w:rFonts w:ascii="Arial" w:hAnsi="Arial" w:cs="Arial"/>
          <w:sz w:val="27"/>
          <w:szCs w:val="27"/>
        </w:rPr>
        <w:t>;</w:t>
      </w:r>
      <w:r w:rsidRPr="00C71BE7">
        <w:rPr>
          <w:rFonts w:ascii="Arial" w:hAnsi="Arial" w:cs="Arial"/>
          <w:sz w:val="27"/>
          <w:szCs w:val="27"/>
        </w:rPr>
        <w:t>  </w:t>
      </w:r>
    </w:p>
    <w:p w:rsidR="008F7179" w:rsidRPr="00C71BE7" w:rsidP="008F7179" w14:paraId="0ACA0CB2" w14:textId="77777777">
      <w:pPr>
        <w:spacing w:before="100" w:beforeAutospacing="1" w:after="100" w:afterAutospacing="1" w:line="240" w:lineRule="auto"/>
        <w:ind w:right="-710" w:firstLine="1701"/>
        <w:jc w:val="both"/>
        <w:rPr>
          <w:rFonts w:ascii="Arial" w:hAnsi="Arial" w:cs="Arial"/>
          <w:sz w:val="27"/>
          <w:szCs w:val="27"/>
        </w:rPr>
      </w:pPr>
      <w:r w:rsidRPr="00C71BE7">
        <w:rPr>
          <w:rFonts w:ascii="Arial" w:hAnsi="Arial" w:cs="Arial"/>
          <w:sz w:val="27"/>
          <w:szCs w:val="27"/>
        </w:rPr>
        <w:t>CONSIDERANDO que a</w:t>
      </w:r>
      <w:r>
        <w:rPr>
          <w:rFonts w:ascii="Arial" w:hAnsi="Arial" w:cs="Arial"/>
          <w:sz w:val="27"/>
          <w:szCs w:val="27"/>
        </w:rPr>
        <w:t xml:space="preserve"> alta</w:t>
      </w:r>
      <w:r w:rsidRPr="00C71BE7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“</w:t>
      </w:r>
      <w:r w:rsidRPr="00C71BE7">
        <w:rPr>
          <w:rFonts w:ascii="Arial" w:hAnsi="Arial" w:cs="Arial"/>
          <w:sz w:val="27"/>
          <w:szCs w:val="27"/>
        </w:rPr>
        <w:t>categoria de risco</w:t>
      </w:r>
      <w:r>
        <w:rPr>
          <w:rFonts w:ascii="Arial" w:hAnsi="Arial" w:cs="Arial"/>
          <w:sz w:val="27"/>
          <w:szCs w:val="27"/>
        </w:rPr>
        <w:t>”</w:t>
      </w:r>
      <w:r w:rsidRPr="00C71BE7">
        <w:rPr>
          <w:rFonts w:ascii="Arial" w:hAnsi="Arial" w:cs="Arial"/>
          <w:sz w:val="27"/>
          <w:szCs w:val="27"/>
        </w:rPr>
        <w:t xml:space="preserve"> apontada no relatório engloba aspectos da barragem que podem influenciar na probabilidade de um acidente</w:t>
      </w:r>
      <w:r>
        <w:rPr>
          <w:rStyle w:val="FootnoteReference"/>
          <w:rFonts w:ascii="Arial" w:hAnsi="Arial" w:cs="Arial"/>
          <w:sz w:val="27"/>
          <w:szCs w:val="27"/>
        </w:rPr>
        <w:footnoteReference w:id="3"/>
      </w:r>
      <w:r>
        <w:rPr>
          <w:rFonts w:ascii="Arial" w:hAnsi="Arial" w:cs="Arial"/>
          <w:sz w:val="27"/>
          <w:szCs w:val="27"/>
        </w:rPr>
        <w:t>;</w:t>
      </w:r>
    </w:p>
    <w:p w:rsidR="008F7179" w:rsidP="008F7179" w14:paraId="0455B0D4" w14:textId="77777777">
      <w:pPr>
        <w:spacing w:before="100" w:beforeAutospacing="1" w:after="100" w:afterAutospacing="1" w:line="240" w:lineRule="auto"/>
        <w:ind w:right="-710" w:firstLine="1701"/>
        <w:jc w:val="both"/>
        <w:rPr>
          <w:rFonts w:ascii="Arial" w:hAnsi="Arial" w:cs="Arial"/>
          <w:sz w:val="27"/>
          <w:szCs w:val="27"/>
        </w:rPr>
      </w:pPr>
      <w:r w:rsidRPr="00C71BE7">
        <w:rPr>
          <w:rFonts w:ascii="Arial" w:hAnsi="Arial" w:cs="Arial"/>
          <w:sz w:val="27"/>
          <w:szCs w:val="27"/>
        </w:rPr>
        <w:t>CONSIDERANDO que o</w:t>
      </w:r>
      <w:r>
        <w:rPr>
          <w:rFonts w:ascii="Arial" w:hAnsi="Arial" w:cs="Arial"/>
          <w:sz w:val="27"/>
          <w:szCs w:val="27"/>
        </w:rPr>
        <w:t xml:space="preserve"> alto</w:t>
      </w:r>
      <w:r w:rsidRPr="00C71BE7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“</w:t>
      </w:r>
      <w:r w:rsidRPr="00C71BE7">
        <w:rPr>
          <w:rFonts w:ascii="Arial" w:hAnsi="Arial" w:cs="Arial"/>
          <w:sz w:val="27"/>
          <w:szCs w:val="27"/>
        </w:rPr>
        <w:t>Dano Potencial Associado</w:t>
      </w:r>
      <w:r>
        <w:rPr>
          <w:rFonts w:ascii="Arial" w:hAnsi="Arial" w:cs="Arial"/>
          <w:sz w:val="27"/>
          <w:szCs w:val="27"/>
        </w:rPr>
        <w:t>”</w:t>
      </w:r>
      <w:r w:rsidRPr="00C71BE7">
        <w:rPr>
          <w:rFonts w:ascii="Arial" w:hAnsi="Arial" w:cs="Arial"/>
          <w:sz w:val="27"/>
          <w:szCs w:val="27"/>
        </w:rPr>
        <w:t xml:space="preserve"> mencionado no relatório refere-se ao dano que pode ocorrer devido a rompimento, vazamento, infiltração no solo ou mau funcionamento de uma barragem, independentemente da sua probabilidade de ocorrência, podendo ser graduado de acordo com as perdas de vidas humanas e impactos sociais, econômicos e ambientais</w:t>
      </w:r>
      <w:r>
        <w:rPr>
          <w:rStyle w:val="FootnoteReference"/>
          <w:rFonts w:ascii="Arial" w:hAnsi="Arial" w:cs="Arial"/>
          <w:sz w:val="27"/>
          <w:szCs w:val="27"/>
        </w:rPr>
        <w:footnoteReference w:id="4"/>
      </w:r>
      <w:r>
        <w:rPr>
          <w:rFonts w:ascii="Arial" w:hAnsi="Arial" w:cs="Arial"/>
          <w:sz w:val="27"/>
          <w:szCs w:val="27"/>
        </w:rPr>
        <w:t>;</w:t>
      </w:r>
    </w:p>
    <w:p w:rsidR="008F7179" w:rsidRPr="00343A82" w:rsidP="008F7179" w14:paraId="666D7647" w14:textId="77777777">
      <w:pPr>
        <w:ind w:right="-568" w:firstLine="1701"/>
        <w:jc w:val="both"/>
        <w:rPr>
          <w:rFonts w:ascii="Arial" w:hAnsi="Arial" w:cs="Arial"/>
          <w:sz w:val="27"/>
          <w:szCs w:val="27"/>
        </w:rPr>
      </w:pPr>
      <w:r w:rsidRPr="00C71BE7">
        <w:rPr>
          <w:rFonts w:ascii="Arial" w:hAnsi="Arial" w:cs="Arial"/>
          <w:sz w:val="27"/>
          <w:szCs w:val="27"/>
        </w:rPr>
        <w:t>CONSIDERANDO</w:t>
      </w:r>
      <w:r>
        <w:rPr>
          <w:rFonts w:ascii="Arial" w:hAnsi="Arial" w:cs="Arial"/>
          <w:sz w:val="27"/>
          <w:szCs w:val="27"/>
        </w:rPr>
        <w:t xml:space="preserve"> que a empresa BRK Ambiental, </w:t>
      </w:r>
      <w:r w:rsidRPr="00343A82">
        <w:rPr>
          <w:rFonts w:ascii="Arial" w:hAnsi="Arial" w:cs="Arial"/>
          <w:sz w:val="27"/>
          <w:szCs w:val="27"/>
        </w:rPr>
        <w:t>na condição de concessionária de serviços públicos, responde objetivamente pelos danos causados a terceiros, a teor do art. 37, § 6º</w:t>
      </w:r>
      <w:r>
        <w:rPr>
          <w:rFonts w:ascii="Arial" w:hAnsi="Arial" w:cs="Arial"/>
          <w:sz w:val="27"/>
          <w:szCs w:val="27"/>
        </w:rPr>
        <w:t xml:space="preserve"> da Constituição Federal;</w:t>
      </w:r>
    </w:p>
    <w:p w:rsidR="008F7179" w:rsidRPr="00E70DBE" w:rsidP="008F7179" w14:paraId="105F63A7" w14:textId="77777777">
      <w:pPr>
        <w:spacing w:before="100" w:beforeAutospacing="1" w:after="100" w:afterAutospacing="1" w:line="240" w:lineRule="auto"/>
        <w:ind w:right="-710" w:firstLine="1701"/>
        <w:jc w:val="both"/>
        <w:rPr>
          <w:rFonts w:ascii="Arial" w:hAnsi="Arial" w:cs="Arial"/>
          <w:sz w:val="27"/>
          <w:szCs w:val="27"/>
        </w:rPr>
      </w:pPr>
      <w:r w:rsidRPr="00C71BE7">
        <w:rPr>
          <w:rFonts w:ascii="Arial" w:hAnsi="Arial" w:cs="Arial"/>
          <w:sz w:val="27"/>
          <w:szCs w:val="27"/>
        </w:rPr>
        <w:t>CONSIDERANDO que</w:t>
      </w:r>
      <w:r>
        <w:rPr>
          <w:rFonts w:ascii="Arial" w:hAnsi="Arial" w:cs="Arial"/>
          <w:sz w:val="27"/>
          <w:szCs w:val="27"/>
        </w:rPr>
        <w:t xml:space="preserve"> a</w:t>
      </w:r>
      <w:r w:rsidRPr="00E70DBE">
        <w:rPr>
          <w:rFonts w:ascii="Arial" w:hAnsi="Arial" w:cs="Arial"/>
          <w:sz w:val="27"/>
          <w:szCs w:val="27"/>
        </w:rPr>
        <w:t xml:space="preserve"> responsabilidade legal pela segurança da barragem e pelos danos decorrentes </w:t>
      </w:r>
      <w:r>
        <w:rPr>
          <w:rFonts w:ascii="Arial" w:hAnsi="Arial" w:cs="Arial"/>
          <w:sz w:val="27"/>
          <w:szCs w:val="27"/>
        </w:rPr>
        <w:t>pelo</w:t>
      </w:r>
      <w:r w:rsidRPr="00E70DBE">
        <w:rPr>
          <w:rFonts w:ascii="Arial" w:hAnsi="Arial" w:cs="Arial"/>
          <w:sz w:val="27"/>
          <w:szCs w:val="27"/>
        </w:rPr>
        <w:t xml:space="preserve"> seu rompimento </w:t>
      </w:r>
      <w:r>
        <w:rPr>
          <w:rFonts w:ascii="Arial" w:hAnsi="Arial" w:cs="Arial"/>
          <w:sz w:val="27"/>
          <w:szCs w:val="27"/>
        </w:rPr>
        <w:t xml:space="preserve">é do </w:t>
      </w:r>
      <w:r w:rsidRPr="00E70DBE">
        <w:rPr>
          <w:rFonts w:ascii="Arial" w:hAnsi="Arial" w:cs="Arial"/>
          <w:sz w:val="27"/>
          <w:szCs w:val="27"/>
        </w:rPr>
        <w:t>empreendedor</w:t>
      </w:r>
      <w:r>
        <w:rPr>
          <w:rFonts w:ascii="Arial" w:hAnsi="Arial" w:cs="Arial"/>
          <w:sz w:val="27"/>
          <w:szCs w:val="27"/>
        </w:rPr>
        <w:t xml:space="preserve">, segundo a </w:t>
      </w:r>
      <w:r w:rsidRPr="000A0008">
        <w:rPr>
          <w:rFonts w:ascii="Arial" w:hAnsi="Arial" w:cs="Arial"/>
          <w:sz w:val="27"/>
          <w:szCs w:val="27"/>
        </w:rPr>
        <w:t>Lei</w:t>
      </w:r>
      <w:r>
        <w:rPr>
          <w:rFonts w:ascii="Arial" w:hAnsi="Arial" w:cs="Arial"/>
          <w:sz w:val="27"/>
          <w:szCs w:val="27"/>
        </w:rPr>
        <w:t xml:space="preserve"> Federal</w:t>
      </w:r>
      <w:r w:rsidRPr="000A0008">
        <w:rPr>
          <w:rFonts w:ascii="Arial" w:hAnsi="Arial" w:cs="Arial"/>
          <w:sz w:val="27"/>
          <w:szCs w:val="27"/>
        </w:rPr>
        <w:t xml:space="preserve"> nº 12.334, de 20 de </w:t>
      </w:r>
      <w:r>
        <w:rPr>
          <w:rFonts w:ascii="Arial" w:hAnsi="Arial" w:cs="Arial"/>
          <w:sz w:val="27"/>
          <w:szCs w:val="27"/>
        </w:rPr>
        <w:t>s</w:t>
      </w:r>
      <w:r w:rsidRPr="000A0008">
        <w:rPr>
          <w:rFonts w:ascii="Arial" w:hAnsi="Arial" w:cs="Arial"/>
          <w:sz w:val="27"/>
          <w:szCs w:val="27"/>
        </w:rPr>
        <w:t>etembro de 20</w:t>
      </w:r>
      <w:r>
        <w:rPr>
          <w:rFonts w:ascii="Arial" w:hAnsi="Arial" w:cs="Arial"/>
          <w:sz w:val="27"/>
          <w:szCs w:val="27"/>
        </w:rPr>
        <w:t>10 que dispõe sobre a</w:t>
      </w:r>
      <w:r w:rsidRPr="00704E01">
        <w:rPr>
          <w:rFonts w:ascii="Arial" w:hAnsi="Arial" w:cs="Arial"/>
          <w:sz w:val="27"/>
          <w:szCs w:val="27"/>
        </w:rPr>
        <w:t xml:space="preserve"> Política Nacional de Segurança de Barragens destinadas à acumulação de água para quaisquer</w:t>
      </w:r>
      <w:r>
        <w:rPr>
          <w:rFonts w:ascii="Arial" w:hAnsi="Arial" w:cs="Arial"/>
          <w:sz w:val="27"/>
          <w:szCs w:val="27"/>
        </w:rPr>
        <w:t xml:space="preserve"> usos </w:t>
      </w:r>
      <w:r w:rsidRPr="00E70DBE">
        <w:rPr>
          <w:rFonts w:ascii="Arial" w:hAnsi="Arial" w:cs="Arial"/>
          <w:sz w:val="27"/>
          <w:szCs w:val="27"/>
        </w:rPr>
        <w:t>(art. 4º, inciso III);</w:t>
      </w:r>
    </w:p>
    <w:p w:rsidR="008F7179" w:rsidP="008F7179" w14:paraId="367EB9B0" w14:textId="77777777">
      <w:pPr>
        <w:ind w:right="-568" w:firstLine="1701"/>
        <w:jc w:val="both"/>
        <w:rPr>
          <w:rFonts w:ascii="Arial" w:hAnsi="Arial" w:cs="Arial"/>
          <w:sz w:val="27"/>
          <w:szCs w:val="27"/>
        </w:rPr>
      </w:pPr>
      <w:r w:rsidRPr="00C71BE7">
        <w:rPr>
          <w:rFonts w:ascii="Arial" w:hAnsi="Arial" w:cs="Arial"/>
          <w:sz w:val="27"/>
          <w:szCs w:val="27"/>
        </w:rPr>
        <w:t>CONSIDERANDO que</w:t>
      </w:r>
      <w:r>
        <w:rPr>
          <w:rFonts w:ascii="Arial" w:hAnsi="Arial" w:cs="Arial"/>
          <w:sz w:val="27"/>
          <w:szCs w:val="27"/>
        </w:rPr>
        <w:t xml:space="preserve"> a mencionada </w:t>
      </w:r>
      <w:r w:rsidRPr="000A0008">
        <w:rPr>
          <w:rFonts w:ascii="Arial" w:hAnsi="Arial" w:cs="Arial"/>
          <w:sz w:val="27"/>
          <w:szCs w:val="27"/>
        </w:rPr>
        <w:t>Lei</w:t>
      </w:r>
      <w:r>
        <w:rPr>
          <w:rFonts w:ascii="Arial" w:hAnsi="Arial" w:cs="Arial"/>
          <w:sz w:val="27"/>
          <w:szCs w:val="27"/>
        </w:rPr>
        <w:t xml:space="preserve"> Federal</w:t>
      </w:r>
      <w:r w:rsidRPr="000A0008">
        <w:rPr>
          <w:rFonts w:ascii="Arial" w:hAnsi="Arial" w:cs="Arial"/>
          <w:sz w:val="27"/>
          <w:szCs w:val="27"/>
        </w:rPr>
        <w:t xml:space="preserve"> nº 12.334</w:t>
      </w:r>
      <w:r>
        <w:rPr>
          <w:rFonts w:ascii="Arial" w:hAnsi="Arial" w:cs="Arial"/>
          <w:sz w:val="27"/>
          <w:szCs w:val="27"/>
        </w:rPr>
        <w:t xml:space="preserve">/2010 considera como empreendedor responsável pelas barragens a </w:t>
      </w:r>
      <w:r w:rsidRPr="00E70DBE">
        <w:rPr>
          <w:rFonts w:ascii="Arial" w:hAnsi="Arial" w:cs="Arial"/>
          <w:sz w:val="27"/>
          <w:szCs w:val="27"/>
        </w:rPr>
        <w:t>pessoa física ou jurídica que detenha outorga, licença, registro, concessão, autorização ou outro ato que lhe confira direito de operação da barragem e do respectivo reservatório</w:t>
      </w:r>
      <w:r>
        <w:rPr>
          <w:rFonts w:ascii="Arial" w:hAnsi="Arial" w:cs="Arial"/>
          <w:sz w:val="27"/>
          <w:szCs w:val="27"/>
        </w:rPr>
        <w:t xml:space="preserve"> (</w:t>
      </w:r>
      <w:r w:rsidRPr="00E70DBE">
        <w:rPr>
          <w:rFonts w:ascii="Arial" w:hAnsi="Arial" w:cs="Arial"/>
          <w:sz w:val="27"/>
          <w:szCs w:val="27"/>
        </w:rPr>
        <w:t>Art. 2º</w:t>
      </w:r>
      <w:r>
        <w:rPr>
          <w:rFonts w:ascii="Arial" w:hAnsi="Arial" w:cs="Arial"/>
          <w:sz w:val="27"/>
          <w:szCs w:val="27"/>
        </w:rPr>
        <w:t xml:space="preserve">, </w:t>
      </w:r>
      <w:r w:rsidRPr="00E70DBE">
        <w:rPr>
          <w:rFonts w:ascii="Arial" w:hAnsi="Arial" w:cs="Arial"/>
          <w:sz w:val="27"/>
          <w:szCs w:val="27"/>
        </w:rPr>
        <w:t>inciso</w:t>
      </w:r>
      <w:r>
        <w:rPr>
          <w:rFonts w:ascii="Arial" w:hAnsi="Arial" w:cs="Arial"/>
          <w:sz w:val="27"/>
          <w:szCs w:val="27"/>
        </w:rPr>
        <w:t xml:space="preserve"> </w:t>
      </w:r>
      <w:r w:rsidRPr="00E70DBE">
        <w:rPr>
          <w:rFonts w:ascii="Arial" w:hAnsi="Arial" w:cs="Arial"/>
          <w:sz w:val="27"/>
          <w:szCs w:val="27"/>
        </w:rPr>
        <w:t>IV</w:t>
      </w:r>
      <w:r>
        <w:rPr>
          <w:rFonts w:ascii="Arial" w:hAnsi="Arial" w:cs="Arial"/>
          <w:sz w:val="27"/>
          <w:szCs w:val="27"/>
        </w:rPr>
        <w:t>);</w:t>
      </w:r>
    </w:p>
    <w:p w:rsidR="008F7179" w:rsidP="008F7179" w14:paraId="36A65B5F" w14:textId="77777777">
      <w:pPr>
        <w:spacing w:before="100" w:beforeAutospacing="1" w:after="100" w:afterAutospacing="1" w:line="240" w:lineRule="auto"/>
        <w:ind w:right="-710" w:firstLine="1701"/>
        <w:jc w:val="both"/>
        <w:rPr>
          <w:rFonts w:ascii="Arial" w:hAnsi="Arial" w:cs="Arial"/>
          <w:sz w:val="27"/>
          <w:szCs w:val="27"/>
        </w:rPr>
      </w:pPr>
      <w:r w:rsidRPr="00C71BE7">
        <w:rPr>
          <w:rFonts w:ascii="Arial" w:hAnsi="Arial" w:cs="Arial"/>
          <w:sz w:val="27"/>
          <w:szCs w:val="27"/>
        </w:rPr>
        <w:t>CONSIDERANDO que</w:t>
      </w:r>
      <w:r>
        <w:rPr>
          <w:rFonts w:ascii="Arial" w:hAnsi="Arial" w:cs="Arial"/>
          <w:sz w:val="27"/>
          <w:szCs w:val="27"/>
        </w:rPr>
        <w:t xml:space="preserve"> a </w:t>
      </w:r>
      <w:r w:rsidRPr="000A0008">
        <w:rPr>
          <w:rFonts w:ascii="Arial" w:hAnsi="Arial" w:cs="Arial"/>
          <w:sz w:val="27"/>
          <w:szCs w:val="27"/>
        </w:rPr>
        <w:t>Lei</w:t>
      </w:r>
      <w:r>
        <w:rPr>
          <w:rFonts w:ascii="Arial" w:hAnsi="Arial" w:cs="Arial"/>
          <w:sz w:val="27"/>
          <w:szCs w:val="27"/>
        </w:rPr>
        <w:t xml:space="preserve"> Federal</w:t>
      </w:r>
      <w:r w:rsidRPr="000A0008">
        <w:rPr>
          <w:rFonts w:ascii="Arial" w:hAnsi="Arial" w:cs="Arial"/>
          <w:sz w:val="27"/>
          <w:szCs w:val="27"/>
        </w:rPr>
        <w:t xml:space="preserve"> nº 12.334</w:t>
      </w:r>
      <w:r>
        <w:rPr>
          <w:rFonts w:ascii="Arial" w:hAnsi="Arial" w:cs="Arial"/>
          <w:sz w:val="27"/>
          <w:szCs w:val="27"/>
        </w:rPr>
        <w:t xml:space="preserve">/2010, estabelece como fundamentos da </w:t>
      </w:r>
      <w:r w:rsidRPr="00704E01">
        <w:rPr>
          <w:rFonts w:ascii="Arial" w:hAnsi="Arial" w:cs="Arial"/>
          <w:sz w:val="27"/>
          <w:szCs w:val="27"/>
        </w:rPr>
        <w:t>Política Nacional de Segurança de Barragens</w:t>
      </w:r>
      <w:r>
        <w:rPr>
          <w:rFonts w:ascii="Arial" w:hAnsi="Arial" w:cs="Arial"/>
          <w:sz w:val="27"/>
          <w:szCs w:val="27"/>
        </w:rPr>
        <w:t xml:space="preserve"> </w:t>
      </w:r>
      <w:r w:rsidRPr="00631DE3">
        <w:rPr>
          <w:rFonts w:ascii="Arial" w:hAnsi="Arial" w:cs="Arial"/>
          <w:sz w:val="27"/>
          <w:szCs w:val="27"/>
        </w:rPr>
        <w:t>a transparência de informações, a participação e o controle social, bem como a informação e o estímulo à participação direta ou indireta da população nas ações preventivas e emergenciais, incluídos a elaboração e a implantação do Plano de Ação de Emergência (PAE) e o acesso ao seu conteúdo (art. 4º, incisos II e IV);</w:t>
      </w:r>
    </w:p>
    <w:p w:rsidR="008F7179" w:rsidRPr="00715858" w:rsidP="008F7179" w14:paraId="270C1B76" w14:textId="77777777">
      <w:pPr>
        <w:ind w:right="-568" w:firstLine="1701"/>
        <w:jc w:val="both"/>
        <w:rPr>
          <w:rFonts w:ascii="Arial" w:hAnsi="Arial" w:cs="Arial"/>
          <w:sz w:val="27"/>
          <w:szCs w:val="27"/>
        </w:rPr>
      </w:pPr>
      <w:r w:rsidRPr="00C71BE7">
        <w:rPr>
          <w:rFonts w:ascii="Arial" w:hAnsi="Arial" w:cs="Arial"/>
          <w:sz w:val="27"/>
          <w:szCs w:val="27"/>
        </w:rPr>
        <w:t>CONSIDERANDO que</w:t>
      </w:r>
      <w:r>
        <w:rPr>
          <w:rFonts w:ascii="Arial" w:hAnsi="Arial" w:cs="Arial"/>
          <w:sz w:val="27"/>
          <w:szCs w:val="27"/>
        </w:rPr>
        <w:t xml:space="preserve"> a </w:t>
      </w:r>
      <w:r w:rsidRPr="000A0008">
        <w:rPr>
          <w:rFonts w:ascii="Arial" w:hAnsi="Arial" w:cs="Arial"/>
          <w:sz w:val="27"/>
          <w:szCs w:val="27"/>
        </w:rPr>
        <w:t>Lei</w:t>
      </w:r>
      <w:r>
        <w:rPr>
          <w:rFonts w:ascii="Arial" w:hAnsi="Arial" w:cs="Arial"/>
          <w:sz w:val="27"/>
          <w:szCs w:val="27"/>
        </w:rPr>
        <w:t xml:space="preserve"> Federal</w:t>
      </w:r>
      <w:r w:rsidRPr="000A0008">
        <w:rPr>
          <w:rFonts w:ascii="Arial" w:hAnsi="Arial" w:cs="Arial"/>
          <w:sz w:val="27"/>
          <w:szCs w:val="27"/>
        </w:rPr>
        <w:t xml:space="preserve"> nº 12.334</w:t>
      </w:r>
      <w:r>
        <w:rPr>
          <w:rFonts w:ascii="Arial" w:hAnsi="Arial" w:cs="Arial"/>
          <w:sz w:val="27"/>
          <w:szCs w:val="27"/>
        </w:rPr>
        <w:t>/2010, estabelece, entre outras medidas, que cabe ao</w:t>
      </w:r>
      <w:r w:rsidRPr="00715858">
        <w:rPr>
          <w:rFonts w:ascii="Arial" w:hAnsi="Arial" w:cs="Arial"/>
          <w:sz w:val="27"/>
          <w:szCs w:val="27"/>
        </w:rPr>
        <w:t xml:space="preserve"> empreendedor</w:t>
      </w:r>
      <w:r>
        <w:rPr>
          <w:rFonts w:ascii="Arial" w:hAnsi="Arial" w:cs="Arial"/>
          <w:sz w:val="27"/>
          <w:szCs w:val="27"/>
        </w:rPr>
        <w:t xml:space="preserve"> a recuperação da</w:t>
      </w:r>
      <w:r w:rsidRPr="00715858">
        <w:rPr>
          <w:rFonts w:ascii="Arial" w:hAnsi="Arial" w:cs="Arial"/>
          <w:sz w:val="27"/>
          <w:szCs w:val="27"/>
        </w:rPr>
        <w:t xml:space="preserve"> barragem que não atender aos requisitos de segurança da legislação </w:t>
      </w:r>
      <w:r>
        <w:rPr>
          <w:rFonts w:ascii="Arial" w:hAnsi="Arial" w:cs="Arial"/>
          <w:sz w:val="27"/>
          <w:szCs w:val="27"/>
        </w:rPr>
        <w:t>vigente, c</w:t>
      </w:r>
      <w:r w:rsidRPr="00715858">
        <w:rPr>
          <w:rFonts w:ascii="Arial" w:hAnsi="Arial" w:cs="Arial"/>
          <w:sz w:val="27"/>
          <w:szCs w:val="27"/>
        </w:rPr>
        <w:t>omunica</w:t>
      </w:r>
      <w:r>
        <w:rPr>
          <w:rFonts w:ascii="Arial" w:hAnsi="Arial" w:cs="Arial"/>
          <w:sz w:val="27"/>
          <w:szCs w:val="27"/>
        </w:rPr>
        <w:t>ndo</w:t>
      </w:r>
      <w:r w:rsidRPr="00715858">
        <w:rPr>
          <w:rFonts w:ascii="Arial" w:hAnsi="Arial" w:cs="Arial"/>
          <w:sz w:val="27"/>
          <w:szCs w:val="27"/>
        </w:rPr>
        <w:t xml:space="preserve"> ao órgão fiscalizador as providências adotadas</w:t>
      </w:r>
      <w:r>
        <w:rPr>
          <w:rFonts w:ascii="Arial" w:hAnsi="Arial" w:cs="Arial"/>
          <w:sz w:val="27"/>
          <w:szCs w:val="27"/>
        </w:rPr>
        <w:t xml:space="preserve"> (art. 18);</w:t>
      </w:r>
    </w:p>
    <w:p w:rsidR="008F7179" w:rsidRPr="00715858" w:rsidP="008F7179" w14:paraId="16865071" w14:textId="77777777">
      <w:pPr>
        <w:ind w:right="-568" w:firstLine="1701"/>
        <w:jc w:val="both"/>
        <w:rPr>
          <w:rFonts w:ascii="Arial" w:hAnsi="Arial" w:cs="Arial"/>
          <w:sz w:val="27"/>
          <w:szCs w:val="27"/>
        </w:rPr>
      </w:pPr>
      <w:r w:rsidRPr="00C71BE7">
        <w:rPr>
          <w:rFonts w:ascii="Arial" w:hAnsi="Arial" w:cs="Arial"/>
          <w:sz w:val="27"/>
          <w:szCs w:val="27"/>
        </w:rPr>
        <w:t>CONSIDERANDO que</w:t>
      </w:r>
      <w:r>
        <w:rPr>
          <w:rFonts w:ascii="Arial" w:hAnsi="Arial" w:cs="Arial"/>
          <w:sz w:val="27"/>
          <w:szCs w:val="27"/>
        </w:rPr>
        <w:t xml:space="preserve"> segundo a </w:t>
      </w:r>
      <w:hyperlink r:id="rId7" w:history="1">
        <w:r w:rsidRPr="00715858">
          <w:rPr>
            <w:rFonts w:ascii="Arial" w:hAnsi="Arial" w:cs="Arial"/>
            <w:sz w:val="27"/>
            <w:szCs w:val="27"/>
          </w:rPr>
          <w:t>Agência Nacional de Águas e Saneamento Básico (ANA)</w:t>
        </w:r>
      </w:hyperlink>
      <w:r>
        <w:rPr>
          <w:rFonts w:ascii="Arial" w:hAnsi="Arial" w:cs="Arial"/>
          <w:sz w:val="27"/>
          <w:szCs w:val="27"/>
        </w:rPr>
        <w:t>, o</w:t>
      </w:r>
      <w:r w:rsidRPr="00715858">
        <w:rPr>
          <w:rFonts w:ascii="Arial" w:hAnsi="Arial" w:cs="Arial"/>
          <w:sz w:val="27"/>
          <w:szCs w:val="27"/>
        </w:rPr>
        <w:t xml:space="preserve">s empreendedores de barragens enquadradas na Lei </w:t>
      </w:r>
      <w:r>
        <w:rPr>
          <w:rFonts w:ascii="Arial" w:hAnsi="Arial" w:cs="Arial"/>
          <w:sz w:val="27"/>
          <w:szCs w:val="27"/>
        </w:rPr>
        <w:t xml:space="preserve">Federal nº </w:t>
      </w:r>
      <w:r w:rsidRPr="00715858">
        <w:rPr>
          <w:rFonts w:ascii="Arial" w:hAnsi="Arial" w:cs="Arial"/>
          <w:sz w:val="27"/>
          <w:szCs w:val="27"/>
        </w:rPr>
        <w:t xml:space="preserve">12.334/2010 e sujeitas à fiscalização da ANA quanto aspectos de </w:t>
      </w:r>
      <w:r w:rsidRPr="00715858">
        <w:rPr>
          <w:rFonts w:ascii="Arial" w:hAnsi="Arial" w:cs="Arial"/>
          <w:sz w:val="27"/>
          <w:szCs w:val="27"/>
        </w:rPr>
        <w:t>segurança devem realizar a Inspeção de Segurança Regular</w:t>
      </w:r>
      <w:r>
        <w:rPr>
          <w:rFonts w:ascii="Arial" w:hAnsi="Arial" w:cs="Arial"/>
          <w:sz w:val="27"/>
          <w:szCs w:val="27"/>
        </w:rPr>
        <w:t>,</w:t>
      </w:r>
      <w:r w:rsidRPr="00715858">
        <w:rPr>
          <w:rFonts w:ascii="Arial" w:hAnsi="Arial" w:cs="Arial"/>
          <w:sz w:val="27"/>
          <w:szCs w:val="27"/>
        </w:rPr>
        <w:t xml:space="preserve"> e enviar à ANA o relatório e respectiva Anotação de Responsabilidade Técnica</w:t>
      </w:r>
      <w:r>
        <w:rPr>
          <w:rStyle w:val="FootnoteReference"/>
          <w:rFonts w:ascii="Arial" w:hAnsi="Arial" w:cs="Arial"/>
          <w:sz w:val="27"/>
          <w:szCs w:val="27"/>
        </w:rPr>
        <w:footnoteReference w:id="5"/>
      </w:r>
      <w:r>
        <w:rPr>
          <w:rFonts w:ascii="Arial" w:hAnsi="Arial" w:cs="Arial"/>
          <w:sz w:val="27"/>
          <w:szCs w:val="27"/>
        </w:rPr>
        <w:t>;</w:t>
      </w:r>
    </w:p>
    <w:p w:rsidR="008F7179" w:rsidP="008F7179" w14:paraId="39C8B8F9" w14:textId="77777777">
      <w:pPr>
        <w:pStyle w:val="NormalWeb"/>
        <w:shd w:val="clear" w:color="auto" w:fill="FFFFFF"/>
        <w:spacing w:before="240" w:beforeAutospacing="0" w:after="240" w:afterAutospacing="0"/>
        <w:ind w:right="-568" w:firstLine="1843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>
        <w:rPr>
          <w:rFonts w:ascii="Arial" w:hAnsi="Arial" w:eastAsiaTheme="minorHAnsi" w:cs="Arial"/>
          <w:sz w:val="27"/>
          <w:szCs w:val="27"/>
          <w:lang w:eastAsia="en-US"/>
        </w:rPr>
        <w:t xml:space="preserve">Requeiro pelo presente e na forma regimental, após ouvido o Plenário, que seja oficiado o Exmo. Sr. Prefeito Municipal, e </w:t>
      </w:r>
      <w:r>
        <w:rPr>
          <w:rFonts w:ascii="Arial" w:hAnsi="Arial" w:eastAsiaTheme="minorHAnsi" w:cs="Arial"/>
          <w:b/>
          <w:bCs/>
          <w:sz w:val="27"/>
          <w:szCs w:val="27"/>
          <w:lang w:eastAsia="en-US"/>
        </w:rPr>
        <w:t xml:space="preserve">a ele solicitado que encaminhe à empresa BRK Ambiental </w:t>
      </w:r>
      <w:r>
        <w:rPr>
          <w:rFonts w:ascii="Arial" w:hAnsi="Arial" w:eastAsiaTheme="minorHAnsi" w:cs="Arial"/>
          <w:sz w:val="27"/>
          <w:szCs w:val="27"/>
          <w:lang w:eastAsia="en-US"/>
        </w:rPr>
        <w:t>o seguinte questionamento desta Casa de Leis:</w:t>
      </w:r>
    </w:p>
    <w:p w:rsidR="008F7179" w:rsidRPr="00931D37" w:rsidP="008F7179" w14:paraId="646CEB97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right="-56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 </w:t>
      </w:r>
      <w:r w:rsidRPr="00547A19">
        <w:rPr>
          <w:rFonts w:ascii="Arial" w:hAnsi="Arial" w:cs="Arial"/>
          <w:sz w:val="27"/>
          <w:szCs w:val="27"/>
        </w:rPr>
        <w:t>BRK Ambiental</w:t>
      </w:r>
      <w:r>
        <w:rPr>
          <w:rFonts w:ascii="Arial" w:hAnsi="Arial" w:cs="Arial"/>
          <w:sz w:val="27"/>
          <w:szCs w:val="27"/>
        </w:rPr>
        <w:t xml:space="preserve"> possui</w:t>
      </w:r>
      <w:r w:rsidRPr="00931D37">
        <w:rPr>
          <w:rFonts w:ascii="Arial" w:hAnsi="Arial" w:cs="Arial"/>
          <w:sz w:val="27"/>
          <w:szCs w:val="27"/>
        </w:rPr>
        <w:t xml:space="preserve"> planejamento de gestão da segurança das</w:t>
      </w:r>
      <w:r>
        <w:rPr>
          <w:rFonts w:ascii="Arial" w:hAnsi="Arial" w:cs="Arial"/>
          <w:sz w:val="27"/>
          <w:szCs w:val="27"/>
        </w:rPr>
        <w:t xml:space="preserve"> </w:t>
      </w:r>
      <w:r w:rsidRPr="00C71BE7">
        <w:rPr>
          <w:rFonts w:ascii="Arial" w:hAnsi="Arial" w:cs="Arial"/>
          <w:sz w:val="27"/>
          <w:szCs w:val="27"/>
        </w:rPr>
        <w:t xml:space="preserve">barragens do Horto Florestal e Marcelo </w:t>
      </w:r>
      <w:r w:rsidRPr="00C71BE7">
        <w:rPr>
          <w:rFonts w:ascii="Arial" w:hAnsi="Arial" w:cs="Arial"/>
          <w:sz w:val="27"/>
          <w:szCs w:val="27"/>
        </w:rPr>
        <w:t>Pedroni</w:t>
      </w:r>
      <w:r>
        <w:rPr>
          <w:rFonts w:ascii="Arial" w:hAnsi="Arial" w:cs="Arial"/>
          <w:sz w:val="27"/>
          <w:szCs w:val="27"/>
        </w:rPr>
        <w:t>? Em caso positivo, quais as obras, manutenções, entre outras medidas cabíveis previstas?</w:t>
      </w:r>
    </w:p>
    <w:p w:rsidR="008F7179" w:rsidP="008F7179" w14:paraId="4196F678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right="-568"/>
        <w:jc w:val="both"/>
        <w:rPr>
          <w:rFonts w:ascii="Arial" w:hAnsi="Arial" w:cs="Arial"/>
          <w:sz w:val="27"/>
          <w:szCs w:val="27"/>
        </w:rPr>
      </w:pPr>
      <w:r w:rsidRPr="00547A19">
        <w:rPr>
          <w:rFonts w:ascii="Arial" w:hAnsi="Arial" w:eastAsiaTheme="minorHAnsi" w:cs="Arial"/>
          <w:sz w:val="27"/>
          <w:szCs w:val="27"/>
          <w:lang w:eastAsia="en-US"/>
        </w:rPr>
        <w:t xml:space="preserve">Quais medidas 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serão </w:t>
      </w:r>
      <w:r w:rsidRPr="00547A19">
        <w:rPr>
          <w:rFonts w:ascii="Arial" w:hAnsi="Arial" w:cs="Arial"/>
          <w:sz w:val="27"/>
          <w:szCs w:val="27"/>
        </w:rPr>
        <w:t xml:space="preserve">adotadas pela BRK Ambiental para redução da </w:t>
      </w:r>
      <w:r>
        <w:rPr>
          <w:rFonts w:ascii="Arial" w:hAnsi="Arial" w:cs="Arial"/>
          <w:sz w:val="27"/>
          <w:szCs w:val="27"/>
        </w:rPr>
        <w:t>alta</w:t>
      </w:r>
      <w:r w:rsidRPr="00C71BE7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“</w:t>
      </w:r>
      <w:r w:rsidRPr="00C71BE7">
        <w:rPr>
          <w:rFonts w:ascii="Arial" w:hAnsi="Arial" w:cs="Arial"/>
          <w:sz w:val="27"/>
          <w:szCs w:val="27"/>
        </w:rPr>
        <w:t>categoria de risco</w:t>
      </w:r>
      <w:r>
        <w:rPr>
          <w:rFonts w:ascii="Arial" w:hAnsi="Arial" w:cs="Arial"/>
          <w:sz w:val="27"/>
          <w:szCs w:val="27"/>
        </w:rPr>
        <w:t>” e d</w:t>
      </w:r>
      <w:r w:rsidRPr="00C71BE7">
        <w:rPr>
          <w:rFonts w:ascii="Arial" w:hAnsi="Arial" w:cs="Arial"/>
          <w:sz w:val="27"/>
          <w:szCs w:val="27"/>
        </w:rPr>
        <w:t>o</w:t>
      </w:r>
      <w:r>
        <w:rPr>
          <w:rFonts w:ascii="Arial" w:hAnsi="Arial" w:cs="Arial"/>
          <w:sz w:val="27"/>
          <w:szCs w:val="27"/>
        </w:rPr>
        <w:t xml:space="preserve"> alto</w:t>
      </w:r>
      <w:r w:rsidRPr="00C71BE7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“</w:t>
      </w:r>
      <w:r w:rsidRPr="00C71BE7">
        <w:rPr>
          <w:rFonts w:ascii="Arial" w:hAnsi="Arial" w:cs="Arial"/>
          <w:sz w:val="27"/>
          <w:szCs w:val="27"/>
        </w:rPr>
        <w:t>dano potencial associado</w:t>
      </w:r>
      <w:r>
        <w:rPr>
          <w:rFonts w:ascii="Arial" w:hAnsi="Arial" w:cs="Arial"/>
          <w:sz w:val="27"/>
          <w:szCs w:val="27"/>
        </w:rPr>
        <w:t xml:space="preserve">” das </w:t>
      </w:r>
      <w:r w:rsidRPr="00C71BE7">
        <w:rPr>
          <w:rFonts w:ascii="Arial" w:hAnsi="Arial" w:cs="Arial"/>
          <w:sz w:val="27"/>
          <w:szCs w:val="27"/>
        </w:rPr>
        <w:t xml:space="preserve">barragens do Horto Florestal e Marcelo </w:t>
      </w:r>
      <w:r w:rsidRPr="00C71BE7">
        <w:rPr>
          <w:rFonts w:ascii="Arial" w:hAnsi="Arial" w:cs="Arial"/>
          <w:sz w:val="27"/>
          <w:szCs w:val="27"/>
        </w:rPr>
        <w:t>Pedroni</w:t>
      </w:r>
      <w:r>
        <w:rPr>
          <w:rFonts w:ascii="Arial" w:hAnsi="Arial" w:cs="Arial"/>
          <w:sz w:val="27"/>
          <w:szCs w:val="27"/>
        </w:rPr>
        <w:t xml:space="preserve"> apontadas pela </w:t>
      </w:r>
      <w:hyperlink r:id="rId7" w:history="1">
        <w:r w:rsidRPr="00715858">
          <w:rPr>
            <w:rFonts w:ascii="Arial" w:hAnsi="Arial" w:cs="Arial"/>
            <w:sz w:val="27"/>
            <w:szCs w:val="27"/>
          </w:rPr>
          <w:t>Agência Nacional de Águas e Saneamento Básico (ANA)</w:t>
        </w:r>
      </w:hyperlink>
      <w:r>
        <w:rPr>
          <w:rFonts w:ascii="Arial" w:hAnsi="Arial" w:cs="Arial"/>
          <w:sz w:val="27"/>
          <w:szCs w:val="27"/>
        </w:rPr>
        <w:t xml:space="preserve">? Requer seja apresentado os </w:t>
      </w:r>
      <w:r w:rsidRPr="00547A19">
        <w:rPr>
          <w:rFonts w:ascii="Arial" w:hAnsi="Arial" w:cs="Arial"/>
          <w:sz w:val="27"/>
          <w:szCs w:val="27"/>
        </w:rPr>
        <w:t>estudos, planos, projetos de obras e construções pertinentes.</w:t>
      </w:r>
    </w:p>
    <w:p w:rsidR="008F7179" w:rsidP="008F7179" w14:paraId="577A21AC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right="-568"/>
        <w:jc w:val="both"/>
        <w:rPr>
          <w:rFonts w:ascii="Arial" w:hAnsi="Arial" w:cs="Arial"/>
          <w:sz w:val="27"/>
          <w:szCs w:val="27"/>
        </w:rPr>
      </w:pPr>
      <w:r w:rsidRPr="00934B70">
        <w:rPr>
          <w:rFonts w:ascii="Arial" w:hAnsi="Arial" w:cs="Arial"/>
          <w:sz w:val="27"/>
          <w:szCs w:val="27"/>
        </w:rPr>
        <w:t>Quais são as medidas preventivas e corretivas</w:t>
      </w:r>
      <w:r>
        <w:rPr>
          <w:rFonts w:ascii="Arial" w:hAnsi="Arial" w:cs="Arial"/>
          <w:sz w:val="27"/>
          <w:szCs w:val="27"/>
        </w:rPr>
        <w:t xml:space="preserve">, bem como </w:t>
      </w:r>
      <w:r w:rsidRPr="00212837">
        <w:rPr>
          <w:rFonts w:ascii="Arial" w:hAnsi="Arial" w:cs="Arial"/>
          <w:sz w:val="27"/>
          <w:szCs w:val="27"/>
        </w:rPr>
        <w:t>obras</w:t>
      </w:r>
      <w:r>
        <w:rPr>
          <w:rFonts w:ascii="Arial" w:hAnsi="Arial" w:cs="Arial"/>
          <w:sz w:val="27"/>
          <w:szCs w:val="27"/>
        </w:rPr>
        <w:t>,</w:t>
      </w:r>
      <w:r w:rsidRPr="00212837">
        <w:rPr>
          <w:rFonts w:ascii="Arial" w:hAnsi="Arial" w:cs="Arial"/>
          <w:sz w:val="27"/>
          <w:szCs w:val="27"/>
        </w:rPr>
        <w:t xml:space="preserve"> estudos, projetos</w:t>
      </w:r>
      <w:r>
        <w:rPr>
          <w:rFonts w:ascii="Arial" w:hAnsi="Arial" w:cs="Arial"/>
          <w:sz w:val="27"/>
          <w:szCs w:val="27"/>
        </w:rPr>
        <w:t xml:space="preserve"> e</w:t>
      </w:r>
      <w:r w:rsidRPr="00212837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construções realizadas</w:t>
      </w:r>
      <w:r w:rsidRPr="00547A19">
        <w:rPr>
          <w:rFonts w:ascii="Arial" w:hAnsi="Arial" w:cs="Arial"/>
          <w:sz w:val="27"/>
          <w:szCs w:val="27"/>
        </w:rPr>
        <w:t xml:space="preserve"> pela BRK Ambiental para redução </w:t>
      </w:r>
      <w:r>
        <w:rPr>
          <w:rFonts w:ascii="Arial" w:hAnsi="Arial" w:cs="Arial"/>
          <w:sz w:val="27"/>
          <w:szCs w:val="27"/>
        </w:rPr>
        <w:t>dos riscos de</w:t>
      </w:r>
      <w:r w:rsidRPr="00934B70">
        <w:rPr>
          <w:rFonts w:ascii="Arial" w:hAnsi="Arial" w:cs="Arial"/>
          <w:sz w:val="27"/>
          <w:szCs w:val="27"/>
        </w:rPr>
        <w:t xml:space="preserve"> rompimento</w:t>
      </w:r>
      <w:r>
        <w:rPr>
          <w:rFonts w:ascii="Arial" w:hAnsi="Arial" w:cs="Arial"/>
          <w:sz w:val="27"/>
          <w:szCs w:val="27"/>
        </w:rPr>
        <w:t xml:space="preserve"> das </w:t>
      </w:r>
      <w:r w:rsidRPr="00C71BE7">
        <w:rPr>
          <w:rFonts w:ascii="Arial" w:hAnsi="Arial" w:cs="Arial"/>
          <w:sz w:val="27"/>
          <w:szCs w:val="27"/>
        </w:rPr>
        <w:t xml:space="preserve">barragens do Horto Florestal e Marcelo </w:t>
      </w:r>
      <w:r w:rsidRPr="00C71BE7">
        <w:rPr>
          <w:rFonts w:ascii="Arial" w:hAnsi="Arial" w:cs="Arial"/>
          <w:sz w:val="27"/>
          <w:szCs w:val="27"/>
        </w:rPr>
        <w:t>Pedroni</w:t>
      </w:r>
      <w:r>
        <w:rPr>
          <w:rFonts w:ascii="Arial" w:hAnsi="Arial" w:cs="Arial"/>
          <w:sz w:val="27"/>
          <w:szCs w:val="27"/>
        </w:rPr>
        <w:t>? Requer seja apresentada documentação comprobatória.</w:t>
      </w:r>
    </w:p>
    <w:p w:rsidR="008F7179" w:rsidP="008F7179" w14:paraId="036AB9A6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right="-568"/>
        <w:jc w:val="both"/>
        <w:rPr>
          <w:rFonts w:ascii="Arial" w:hAnsi="Arial" w:cs="Arial"/>
          <w:sz w:val="27"/>
          <w:szCs w:val="27"/>
        </w:rPr>
      </w:pPr>
      <w:r w:rsidRPr="00212837">
        <w:rPr>
          <w:rFonts w:ascii="Arial" w:hAnsi="Arial" w:cs="Arial"/>
          <w:sz w:val="27"/>
          <w:szCs w:val="27"/>
        </w:rPr>
        <w:t>Qual a periodicidade d</w:t>
      </w:r>
      <w:r>
        <w:rPr>
          <w:rFonts w:ascii="Arial" w:hAnsi="Arial" w:cs="Arial"/>
          <w:sz w:val="27"/>
          <w:szCs w:val="27"/>
        </w:rPr>
        <w:t>a</w:t>
      </w:r>
      <w:r w:rsidRPr="00212837">
        <w:rPr>
          <w:rFonts w:ascii="Arial" w:hAnsi="Arial" w:cs="Arial"/>
          <w:sz w:val="27"/>
          <w:szCs w:val="27"/>
        </w:rPr>
        <w:t xml:space="preserve"> inspeção de segurança das barragens </w:t>
      </w:r>
      <w:r w:rsidRPr="00C71BE7">
        <w:rPr>
          <w:rFonts w:ascii="Arial" w:hAnsi="Arial" w:cs="Arial"/>
          <w:sz w:val="27"/>
          <w:szCs w:val="27"/>
        </w:rPr>
        <w:t xml:space="preserve">do Horto Florestal e Marcelo </w:t>
      </w:r>
      <w:r w:rsidRPr="00C71BE7">
        <w:rPr>
          <w:rFonts w:ascii="Arial" w:hAnsi="Arial" w:cs="Arial"/>
          <w:sz w:val="27"/>
          <w:szCs w:val="27"/>
        </w:rPr>
        <w:t>Pedroni</w:t>
      </w:r>
      <w:r>
        <w:rPr>
          <w:rFonts w:ascii="Arial" w:hAnsi="Arial" w:cs="Arial"/>
          <w:sz w:val="27"/>
          <w:szCs w:val="27"/>
        </w:rPr>
        <w:t>?</w:t>
      </w:r>
      <w:r w:rsidRPr="00212837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Requer seja apresentado a documentação comprobatória, </w:t>
      </w:r>
      <w:r w:rsidRPr="00715858">
        <w:rPr>
          <w:rFonts w:ascii="Arial" w:hAnsi="Arial" w:cs="Arial"/>
          <w:sz w:val="27"/>
          <w:szCs w:val="27"/>
        </w:rPr>
        <w:t>relatório</w:t>
      </w:r>
      <w:r>
        <w:rPr>
          <w:rFonts w:ascii="Arial" w:hAnsi="Arial" w:cs="Arial"/>
          <w:sz w:val="27"/>
          <w:szCs w:val="27"/>
        </w:rPr>
        <w:t>s</w:t>
      </w:r>
      <w:r w:rsidRPr="00715858">
        <w:rPr>
          <w:rFonts w:ascii="Arial" w:hAnsi="Arial" w:cs="Arial"/>
          <w:sz w:val="27"/>
          <w:szCs w:val="27"/>
        </w:rPr>
        <w:t xml:space="preserve"> e respectiva anotação de responsabilidade técnica</w:t>
      </w:r>
      <w:r>
        <w:rPr>
          <w:rFonts w:ascii="Arial" w:hAnsi="Arial" w:cs="Arial"/>
          <w:sz w:val="27"/>
          <w:szCs w:val="27"/>
        </w:rPr>
        <w:t>.</w:t>
      </w:r>
    </w:p>
    <w:p w:rsidR="008F7179" w:rsidP="008F7179" w14:paraId="3060D9F1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right="-568"/>
        <w:jc w:val="both"/>
        <w:rPr>
          <w:rFonts w:ascii="Arial" w:hAnsi="Arial" w:cs="Arial"/>
          <w:sz w:val="27"/>
          <w:szCs w:val="27"/>
        </w:rPr>
      </w:pPr>
      <w:r w:rsidRPr="00212837">
        <w:rPr>
          <w:rFonts w:ascii="Arial" w:hAnsi="Arial" w:cs="Arial"/>
          <w:sz w:val="27"/>
          <w:szCs w:val="27"/>
        </w:rPr>
        <w:t>Qual</w:t>
      </w:r>
      <w:r>
        <w:rPr>
          <w:rFonts w:ascii="Arial" w:hAnsi="Arial" w:cs="Arial"/>
          <w:sz w:val="27"/>
          <w:szCs w:val="27"/>
        </w:rPr>
        <w:t xml:space="preserve"> é o nível de “</w:t>
      </w:r>
      <w:r w:rsidRPr="00C71BE7">
        <w:rPr>
          <w:rFonts w:ascii="Arial" w:hAnsi="Arial" w:cs="Arial"/>
          <w:sz w:val="27"/>
          <w:szCs w:val="27"/>
        </w:rPr>
        <w:t>categoria de risco</w:t>
      </w:r>
      <w:r>
        <w:rPr>
          <w:rFonts w:ascii="Arial" w:hAnsi="Arial" w:cs="Arial"/>
          <w:sz w:val="27"/>
          <w:szCs w:val="27"/>
        </w:rPr>
        <w:t>” e de</w:t>
      </w:r>
      <w:r w:rsidRPr="00C71BE7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“</w:t>
      </w:r>
      <w:r w:rsidRPr="00C71BE7">
        <w:rPr>
          <w:rFonts w:ascii="Arial" w:hAnsi="Arial" w:cs="Arial"/>
          <w:sz w:val="27"/>
          <w:szCs w:val="27"/>
        </w:rPr>
        <w:t>dano potencial associado</w:t>
      </w:r>
      <w:r>
        <w:rPr>
          <w:rFonts w:ascii="Arial" w:hAnsi="Arial" w:cs="Arial"/>
          <w:sz w:val="27"/>
          <w:szCs w:val="27"/>
        </w:rPr>
        <w:t xml:space="preserve">” das </w:t>
      </w:r>
      <w:r w:rsidRPr="00212837">
        <w:rPr>
          <w:rFonts w:ascii="Arial" w:hAnsi="Arial" w:cs="Arial"/>
          <w:sz w:val="27"/>
          <w:szCs w:val="27"/>
        </w:rPr>
        <w:t xml:space="preserve">barragens </w:t>
      </w:r>
      <w:r w:rsidRPr="00C71BE7">
        <w:rPr>
          <w:rFonts w:ascii="Arial" w:hAnsi="Arial" w:cs="Arial"/>
          <w:sz w:val="27"/>
          <w:szCs w:val="27"/>
        </w:rPr>
        <w:t xml:space="preserve">do Horto Florestal e Marcelo </w:t>
      </w:r>
      <w:r w:rsidRPr="00C71BE7">
        <w:rPr>
          <w:rFonts w:ascii="Arial" w:hAnsi="Arial" w:cs="Arial"/>
          <w:sz w:val="27"/>
          <w:szCs w:val="27"/>
        </w:rPr>
        <w:t>Pedroni</w:t>
      </w:r>
      <w:r w:rsidRPr="00212837">
        <w:rPr>
          <w:rFonts w:ascii="Arial" w:hAnsi="Arial" w:cs="Arial"/>
          <w:sz w:val="27"/>
          <w:szCs w:val="27"/>
        </w:rPr>
        <w:t xml:space="preserve">, segundo as inspeções de segurança realizadas pela </w:t>
      </w:r>
      <w:r w:rsidRPr="00547A19">
        <w:rPr>
          <w:rFonts w:ascii="Arial" w:hAnsi="Arial" w:cs="Arial"/>
          <w:sz w:val="27"/>
          <w:szCs w:val="27"/>
        </w:rPr>
        <w:t>BRK Ambiental</w:t>
      </w:r>
      <w:r>
        <w:rPr>
          <w:rFonts w:ascii="Arial" w:hAnsi="Arial" w:cs="Arial"/>
          <w:sz w:val="27"/>
          <w:szCs w:val="27"/>
        </w:rPr>
        <w:t>?</w:t>
      </w:r>
    </w:p>
    <w:p w:rsidR="008F7179" w:rsidRPr="00212837" w:rsidP="008F7179" w14:paraId="0E95B4B7" w14:textId="77777777">
      <w:pPr>
        <w:pStyle w:val="ListParagraph"/>
        <w:numPr>
          <w:ilvl w:val="0"/>
          <w:numId w:val="7"/>
        </w:numPr>
        <w:ind w:right="-568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  <w:r>
        <w:rPr>
          <w:rFonts w:ascii="Arial" w:eastAsia="Times New Roman" w:hAnsi="Arial" w:cs="Arial"/>
          <w:sz w:val="27"/>
          <w:szCs w:val="27"/>
          <w:lang w:eastAsia="pt-BR"/>
        </w:rPr>
        <w:t xml:space="preserve">A </w:t>
      </w:r>
      <w:r w:rsidRPr="00547A19">
        <w:rPr>
          <w:rFonts w:ascii="Arial" w:eastAsia="Times New Roman" w:hAnsi="Arial" w:cs="Arial"/>
          <w:sz w:val="27"/>
          <w:szCs w:val="27"/>
          <w:lang w:eastAsia="pt-BR"/>
        </w:rPr>
        <w:t>BRK Ambiental</w:t>
      </w:r>
      <w:r w:rsidRPr="00212837">
        <w:rPr>
          <w:rFonts w:ascii="Arial" w:eastAsia="Times New Roman" w:hAnsi="Arial" w:cs="Arial"/>
          <w:sz w:val="27"/>
          <w:szCs w:val="27"/>
          <w:lang w:eastAsia="pt-BR"/>
        </w:rPr>
        <w:t xml:space="preserve"> possui Plano de Ação de Emergência (PAE) 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para </w:t>
      </w:r>
      <w:r w:rsidRPr="00212837">
        <w:rPr>
          <w:rFonts w:ascii="Arial" w:hAnsi="Arial" w:cs="Arial"/>
          <w:sz w:val="27"/>
          <w:szCs w:val="27"/>
        </w:rPr>
        <w:t xml:space="preserve">as barragens </w:t>
      </w:r>
      <w:r w:rsidRPr="00C71BE7">
        <w:rPr>
          <w:rFonts w:ascii="Arial" w:hAnsi="Arial" w:cs="Arial"/>
          <w:sz w:val="27"/>
          <w:szCs w:val="27"/>
        </w:rPr>
        <w:t xml:space="preserve">do Horto Florestal e Marcelo </w:t>
      </w:r>
      <w:r w:rsidRPr="00C71BE7">
        <w:rPr>
          <w:rFonts w:ascii="Arial" w:hAnsi="Arial" w:cs="Arial"/>
          <w:sz w:val="27"/>
          <w:szCs w:val="27"/>
        </w:rPr>
        <w:t>Pedroni</w:t>
      </w:r>
      <w:r>
        <w:rPr>
          <w:rFonts w:ascii="Arial" w:hAnsi="Arial" w:cs="Arial"/>
          <w:sz w:val="27"/>
          <w:szCs w:val="27"/>
        </w:rPr>
        <w:t xml:space="preserve"> e, em caso positivo, qual seu conteúdo?</w:t>
      </w:r>
    </w:p>
    <w:p w:rsidR="008F7179" w:rsidRPr="00212837" w:rsidP="008F7179" w14:paraId="204292DF" w14:textId="77777777">
      <w:pPr>
        <w:pStyle w:val="ListParagraph"/>
        <w:ind w:right="-568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</w:p>
    <w:p w:rsidR="008F7179" w:rsidRPr="00212837" w:rsidP="008F7179" w14:paraId="350925F1" w14:textId="77777777">
      <w:pPr>
        <w:pStyle w:val="ListParagraph"/>
        <w:numPr>
          <w:ilvl w:val="0"/>
          <w:numId w:val="7"/>
        </w:numPr>
        <w:ind w:right="-568"/>
        <w:jc w:val="both"/>
        <w:rPr>
          <w:rFonts w:ascii="Arial" w:eastAsia="Times New Roman" w:hAnsi="Arial" w:cs="Arial"/>
          <w:sz w:val="27"/>
          <w:szCs w:val="27"/>
          <w:lang w:eastAsia="pt-BR"/>
        </w:rPr>
      </w:pPr>
      <w:r>
        <w:rPr>
          <w:rFonts w:ascii="Arial" w:eastAsia="Times New Roman" w:hAnsi="Arial" w:cs="Arial"/>
          <w:sz w:val="27"/>
          <w:szCs w:val="27"/>
          <w:lang w:eastAsia="pt-BR"/>
        </w:rPr>
        <w:t xml:space="preserve">A </w:t>
      </w:r>
      <w:r w:rsidRPr="00547A19">
        <w:rPr>
          <w:rFonts w:ascii="Arial" w:eastAsia="Times New Roman" w:hAnsi="Arial" w:cs="Arial"/>
          <w:sz w:val="27"/>
          <w:szCs w:val="27"/>
          <w:lang w:eastAsia="pt-BR"/>
        </w:rPr>
        <w:t>BRK Ambiental</w:t>
      </w:r>
      <w:r w:rsidRPr="00212837">
        <w:rPr>
          <w:rFonts w:ascii="Arial" w:eastAsia="Times New Roman" w:hAnsi="Arial" w:cs="Arial"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já </w:t>
      </w:r>
      <w:r w:rsidRPr="00212837">
        <w:rPr>
          <w:rFonts w:ascii="Arial" w:eastAsia="Times New Roman" w:hAnsi="Arial" w:cs="Arial"/>
          <w:sz w:val="27"/>
          <w:szCs w:val="27"/>
          <w:lang w:eastAsia="pt-BR"/>
        </w:rPr>
        <w:t>realizou algum exercício prático de simulação de situação de emergência com a população da área potencialmente afetada por eventual ruptura das barragens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 </w:t>
      </w:r>
      <w:r w:rsidRPr="00C71BE7">
        <w:rPr>
          <w:rFonts w:ascii="Arial" w:hAnsi="Arial" w:cs="Arial"/>
          <w:sz w:val="27"/>
          <w:szCs w:val="27"/>
        </w:rPr>
        <w:t xml:space="preserve">do Horto Florestal e Marcelo </w:t>
      </w:r>
      <w:r w:rsidRPr="00C71BE7">
        <w:rPr>
          <w:rFonts w:ascii="Arial" w:hAnsi="Arial" w:cs="Arial"/>
          <w:sz w:val="27"/>
          <w:szCs w:val="27"/>
        </w:rPr>
        <w:t>Pedroni</w:t>
      </w:r>
      <w:r>
        <w:rPr>
          <w:rFonts w:ascii="Arial" w:hAnsi="Arial" w:cs="Arial"/>
          <w:sz w:val="27"/>
          <w:szCs w:val="27"/>
        </w:rPr>
        <w:t>?</w:t>
      </w:r>
    </w:p>
    <w:p w:rsidR="008F7179" w:rsidRPr="00212837" w:rsidP="008F7179" w14:paraId="3B01597B" w14:textId="77777777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right="-56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Requer seja designada data, em prazo não superior a 10 (dez) dias, a contar do recebimento deste documento, para realização de visita dos Vereadores da Câmara Municipal de Sumaré </w:t>
      </w:r>
      <w:r w:rsidRPr="00A7099E">
        <w:rPr>
          <w:rFonts w:ascii="Arial" w:hAnsi="Arial" w:cs="Arial"/>
          <w:sz w:val="27"/>
          <w:szCs w:val="27"/>
        </w:rPr>
        <w:t>e da Defesa Civil municipal</w:t>
      </w:r>
      <w:r>
        <w:rPr>
          <w:rFonts w:ascii="Arial" w:hAnsi="Arial" w:cs="Arial"/>
          <w:sz w:val="27"/>
          <w:szCs w:val="27"/>
        </w:rPr>
        <w:t xml:space="preserve"> juntamente com técnicos da BRK Ambiental nas </w:t>
      </w:r>
      <w:r w:rsidRPr="00212837">
        <w:rPr>
          <w:rFonts w:ascii="Arial" w:hAnsi="Arial" w:cs="Arial"/>
          <w:sz w:val="27"/>
          <w:szCs w:val="27"/>
        </w:rPr>
        <w:t xml:space="preserve">barragens </w:t>
      </w:r>
      <w:r w:rsidRPr="00C71BE7">
        <w:rPr>
          <w:rFonts w:ascii="Arial" w:hAnsi="Arial" w:cs="Arial"/>
          <w:sz w:val="27"/>
          <w:szCs w:val="27"/>
        </w:rPr>
        <w:t xml:space="preserve">do Horto Florestal e Marcelo </w:t>
      </w:r>
      <w:r w:rsidRPr="00C71BE7">
        <w:rPr>
          <w:rFonts w:ascii="Arial" w:hAnsi="Arial" w:cs="Arial"/>
          <w:sz w:val="27"/>
          <w:szCs w:val="27"/>
        </w:rPr>
        <w:t>Pedroni</w:t>
      </w:r>
      <w:r>
        <w:rPr>
          <w:rFonts w:ascii="Arial" w:hAnsi="Arial" w:cs="Arial"/>
          <w:sz w:val="27"/>
          <w:szCs w:val="27"/>
        </w:rPr>
        <w:t xml:space="preserve"> para esclarecimentos “in loco” sobre a situação. </w:t>
      </w:r>
    </w:p>
    <w:p w:rsidR="008F7179" w:rsidP="008F7179" w14:paraId="3DD28FBC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</w:p>
    <w:p w:rsidR="008F7179" w:rsidRPr="00837D76" w:rsidP="008F7179" w14:paraId="51E10726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37D76">
        <w:rPr>
          <w:rFonts w:ascii="Arial" w:hAnsi="Arial" w:eastAsiaTheme="minorHAnsi" w:cs="Arial"/>
          <w:sz w:val="27"/>
          <w:szCs w:val="27"/>
          <w:lang w:eastAsia="en-US"/>
        </w:rPr>
        <w:t xml:space="preserve">Sala das Sessões, </w:t>
      </w:r>
      <w:r>
        <w:rPr>
          <w:rFonts w:ascii="Arial" w:hAnsi="Arial" w:eastAsiaTheme="minorHAnsi" w:cs="Arial"/>
          <w:sz w:val="27"/>
          <w:szCs w:val="27"/>
          <w:lang w:eastAsia="en-US"/>
        </w:rPr>
        <w:t>02 de agosto</w:t>
      </w:r>
      <w:r w:rsidRPr="00837D76">
        <w:rPr>
          <w:rFonts w:ascii="Arial" w:hAnsi="Arial" w:eastAsiaTheme="minorHAnsi" w:cs="Arial"/>
          <w:sz w:val="27"/>
          <w:szCs w:val="27"/>
          <w:lang w:eastAsia="en-US"/>
        </w:rPr>
        <w:t xml:space="preserve"> de 2022.</w:t>
      </w:r>
    </w:p>
    <w:p w:rsidR="008F7179" w:rsidP="008F7179" w14:paraId="40DC0D34" w14:textId="77777777">
      <w:pPr>
        <w:pStyle w:val="NoSpacing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8F7179" w:rsidP="008F7179" w14:paraId="54F359E8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WILLIAN SOUZA</w:t>
      </w:r>
    </w:p>
    <w:p w:rsidR="008F7179" w:rsidP="008F7179" w14:paraId="16CD0734" w14:textId="2BD8BC45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Presidente da Câmara de Sumaré </w:t>
      </w:r>
    </w:p>
    <w:p w:rsidR="008F7179" w:rsidP="008F7179" w14:paraId="529A1B46" w14:textId="77777777"/>
    <w:p w:rsidR="008F7179" w:rsidP="008F7179" w14:paraId="7D152DE8" w14:textId="77777777"/>
    <w:permEnd w:id="0"/>
    <w:p w:rsidR="006D1E9A" w:rsidRPr="00601B0A" w:rsidP="008F7179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E6AEE" w:rsidRPr="006D1E9A" w:rsidP="006D1E9A" w14:paraId="0589A015" w14:textId="77777777">
      <w:r>
        <w:separator/>
      </w:r>
    </w:p>
  </w:footnote>
  <w:footnote w:type="continuationSeparator" w:id="1">
    <w:p w:rsidR="00AE6AEE" w:rsidRPr="006D1E9A" w:rsidP="006D1E9A" w14:paraId="1C93A55D" w14:textId="77777777">
      <w:r>
        <w:continuationSeparator/>
      </w:r>
    </w:p>
  </w:footnote>
  <w:footnote w:id="2">
    <w:p w:rsidR="008F7179" w:rsidP="008F7179" w14:paraId="308F298C" w14:textId="77777777">
      <w:pPr>
        <w:spacing w:after="0" w:line="240" w:lineRule="auto"/>
        <w:ind w:right="-710"/>
        <w:jc w:val="both"/>
      </w:pPr>
      <w:r>
        <w:rPr>
          <w:rStyle w:val="FootnoteReference"/>
        </w:rPr>
        <w:footnoteRef/>
      </w:r>
      <w:hyperlink r:id="rId1" w:history="1">
        <w:r w:rsidRPr="00BB1CF9">
          <w:rPr>
            <w:rStyle w:val="Hyperlink"/>
          </w:rPr>
          <w:t>https://liberal.com.br/cidades/sumare/relatorio-poe-represas-de-sumare-em-categoria-de-risco-1805645/</w:t>
        </w:r>
      </w:hyperlink>
    </w:p>
  </w:footnote>
  <w:footnote w:id="3">
    <w:p w:rsidR="008F7179" w:rsidP="008F7179" w14:paraId="7F39BAE5" w14:textId="77777777">
      <w:pPr>
        <w:pStyle w:val="FootnoteText"/>
        <w:ind w:right="-710"/>
      </w:pPr>
      <w:r>
        <w:rPr>
          <w:rStyle w:val="FootnoteReference"/>
        </w:rPr>
        <w:footnoteRef/>
      </w:r>
      <w:hyperlink r:id="rId1" w:history="1">
        <w:r w:rsidRPr="00BB1CF9">
          <w:rPr>
            <w:rStyle w:val="Hyperlink"/>
            <w:sz w:val="22"/>
            <w:szCs w:val="22"/>
          </w:rPr>
          <w:t>https://liberal.com.br/cidades/sumare/relatorio-poe-represas-de-sumare-em-categoria-de-risco-1805645/</w:t>
        </w:r>
      </w:hyperlink>
      <w:r>
        <w:t xml:space="preserve"> </w:t>
      </w:r>
    </w:p>
  </w:footnote>
  <w:footnote w:id="4">
    <w:p w:rsidR="008F7179" w:rsidP="008F7179" w14:paraId="64C3D7A1" w14:textId="77777777">
      <w:pPr>
        <w:pStyle w:val="FootnoteText"/>
        <w:ind w:right="-710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B1CF9">
          <w:rPr>
            <w:rStyle w:val="Hyperlink"/>
            <w:sz w:val="22"/>
            <w:szCs w:val="22"/>
          </w:rPr>
          <w:t>https://liberal.com.br/cidades/sumare/relatorio-poe-represas-de-sumare-em-categoria-de-risco-1805645/</w:t>
        </w:r>
      </w:hyperlink>
    </w:p>
  </w:footnote>
  <w:footnote w:id="5">
    <w:p w:rsidR="008F7179" w:rsidRPr="00715858" w:rsidP="008F7179" w14:paraId="48341FD1" w14:textId="77777777">
      <w:pPr>
        <w:jc w:val="both"/>
        <w:rPr>
          <w:rStyle w:val="Hyperlink"/>
        </w:rPr>
      </w:pPr>
      <w:r>
        <w:rPr>
          <w:rStyle w:val="FootnoteReference"/>
        </w:rPr>
        <w:footnoteRef/>
      </w:r>
      <w:r>
        <w:t xml:space="preserve"> </w:t>
      </w:r>
      <w:r w:rsidRPr="00715858">
        <w:rPr>
          <w:rStyle w:val="Hyperlink"/>
        </w:rPr>
        <w:t>https://www.gov.br/ana/pt-br/assuntos/regulacao-e-fiscalizacao/fiscalizacao/fiscalizacao-de-seguranca-de-barragens</w:t>
      </w:r>
    </w:p>
    <w:p w:rsidR="008F7179" w:rsidP="008F7179" w14:paraId="12B57716" w14:textId="777777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02CAB"/>
    <w:multiLevelType w:val="hybridMultilevel"/>
    <w:tmpl w:val="B9A8F8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008"/>
    <w:rsid w:val="000D2BDC"/>
    <w:rsid w:val="00104AAA"/>
    <w:rsid w:val="0015657E"/>
    <w:rsid w:val="00156CF8"/>
    <w:rsid w:val="00212837"/>
    <w:rsid w:val="002430B5"/>
    <w:rsid w:val="00343A82"/>
    <w:rsid w:val="00460A32"/>
    <w:rsid w:val="004B2CC9"/>
    <w:rsid w:val="0051286F"/>
    <w:rsid w:val="00547A19"/>
    <w:rsid w:val="00601B0A"/>
    <w:rsid w:val="00626437"/>
    <w:rsid w:val="00631DE3"/>
    <w:rsid w:val="00632FA0"/>
    <w:rsid w:val="006C41A4"/>
    <w:rsid w:val="006D1E9A"/>
    <w:rsid w:val="00704E01"/>
    <w:rsid w:val="00715858"/>
    <w:rsid w:val="00822396"/>
    <w:rsid w:val="00837D76"/>
    <w:rsid w:val="008F7179"/>
    <w:rsid w:val="0092296D"/>
    <w:rsid w:val="00931D37"/>
    <w:rsid w:val="00934B70"/>
    <w:rsid w:val="00A06CF2"/>
    <w:rsid w:val="00A7099E"/>
    <w:rsid w:val="00AE6AEE"/>
    <w:rsid w:val="00BB1CF9"/>
    <w:rsid w:val="00C00C1E"/>
    <w:rsid w:val="00C36776"/>
    <w:rsid w:val="00C71BE7"/>
    <w:rsid w:val="00CD6B58"/>
    <w:rsid w:val="00CF401E"/>
    <w:rsid w:val="00E70DBE"/>
    <w:rsid w:val="00ED2E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17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F7179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8F7179"/>
    <w:rPr>
      <w:color w:val="0000FF"/>
      <w:u w:val="single"/>
    </w:rPr>
  </w:style>
  <w:style w:type="paragraph" w:styleId="NoSpacing">
    <w:name w:val="No Spacing"/>
    <w:uiPriority w:val="1"/>
    <w:qFormat/>
    <w:locked/>
    <w:rsid w:val="008F7179"/>
    <w:pPr>
      <w:spacing w:after="0" w:line="240" w:lineRule="auto"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locked/>
    <w:rsid w:val="008F717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F71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8F7179"/>
    <w:rPr>
      <w:vertAlign w:val="superscript"/>
    </w:rPr>
  </w:style>
  <w:style w:type="paragraph" w:styleId="ListParagraph">
    <w:name w:val="List Paragraph"/>
    <w:basedOn w:val="Normal"/>
    <w:uiPriority w:val="34"/>
    <w:qFormat/>
    <w:locked/>
    <w:rsid w:val="008F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legislacao.planalto.gov.br/legisla/legislacao.nsf/Viw_Identificacao/lei%208.987-1995?OpenDocument" TargetMode="External" /><Relationship Id="rId7" Type="http://schemas.openxmlformats.org/officeDocument/2006/relationships/hyperlink" Target="https://www.gov.br/ana/pt-br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liberal.com.br/cidades/sumare/relatorio-poe-represas-de-sumare-em-categoria-de-risco-1805645/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5482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2022-08-02T13:43:00Z</dcterms:created>
  <dcterms:modified xsi:type="dcterms:W3CDTF">2022-08-02T13:43:00Z</dcterms:modified>
</cp:coreProperties>
</file>