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D1C" w:rsidP="006D1D1C" w14:paraId="726484A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6D1D1C" w:rsidP="006D1D1C" w14:paraId="1541B96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6D1D1C" w:rsidP="006D1D1C" w14:paraId="1571BFCB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6D1D1C" w:rsidP="006D1D1C" w14:paraId="47D7846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6D1D1C" w:rsidP="006D1D1C" w14:paraId="1CAEDF7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6D1D1C" w:rsidP="006D1D1C" w14:paraId="7BBF6497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6D1D1C" w:rsidP="006D1D1C" w14:paraId="7882F3EE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D1D1C" w:rsidP="006D1D1C" w14:paraId="52D4F40F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6D1D1C" w:rsidP="006D1D1C" w14:paraId="4EA3D45E" w14:textId="7B8A9B6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a </w:t>
      </w:r>
      <w:r w:rsidR="00D93DFE">
        <w:rPr>
          <w:rFonts w:ascii="Arial" w:eastAsia="Arial" w:hAnsi="Arial" w:cs="Arial"/>
        </w:rPr>
        <w:t>instalação</w:t>
      </w:r>
      <w:r w:rsidR="005F7649">
        <w:rPr>
          <w:rFonts w:ascii="Arial" w:eastAsia="Arial" w:hAnsi="Arial" w:cs="Arial"/>
        </w:rPr>
        <w:t xml:space="preserve"> de tampa </w:t>
      </w:r>
      <w:r w:rsidR="00D93DFE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 xml:space="preserve">limpeza do bueiro localizado na Rua </w:t>
      </w:r>
      <w:r>
        <w:rPr>
          <w:rFonts w:ascii="Arial" w:eastAsia="Arial" w:hAnsi="Arial" w:cs="Arial"/>
        </w:rPr>
        <w:t>A</w:t>
      </w:r>
      <w:r w:rsidR="009B07FC">
        <w:rPr>
          <w:rFonts w:ascii="Arial" w:eastAsia="Arial" w:hAnsi="Arial" w:cs="Arial"/>
        </w:rPr>
        <w:t>delvina</w:t>
      </w:r>
      <w:r w:rsidR="009B07FC">
        <w:rPr>
          <w:rFonts w:ascii="Arial" w:eastAsia="Arial" w:hAnsi="Arial" w:cs="Arial"/>
        </w:rPr>
        <w:t xml:space="preserve"> dos Milagres Gomes Pereira na</w:t>
      </w:r>
      <w:r>
        <w:rPr>
          <w:rFonts w:ascii="Arial" w:eastAsia="Arial" w:hAnsi="Arial" w:cs="Arial"/>
        </w:rPr>
        <w:t xml:space="preserve"> altura do número </w:t>
      </w:r>
      <w:r w:rsidR="009B07FC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3,</w:t>
      </w:r>
      <w:r w:rsidR="009B07FC">
        <w:rPr>
          <w:rFonts w:ascii="Arial" w:eastAsia="Arial" w:hAnsi="Arial" w:cs="Arial"/>
        </w:rPr>
        <w:t xml:space="preserve"> Jardim </w:t>
      </w:r>
      <w:r w:rsidR="009B07FC">
        <w:rPr>
          <w:rFonts w:ascii="Arial" w:eastAsia="Arial" w:hAnsi="Arial" w:cs="Arial"/>
        </w:rPr>
        <w:t>Fantinatti</w:t>
      </w:r>
      <w:r w:rsidR="009B07FC">
        <w:rPr>
          <w:rFonts w:ascii="Arial" w:eastAsia="Arial" w:hAnsi="Arial" w:cs="Arial"/>
        </w:rPr>
        <w:t>, região do Matão</w:t>
      </w:r>
      <w:r>
        <w:rPr>
          <w:rFonts w:ascii="Arial" w:eastAsia="Arial" w:hAnsi="Arial" w:cs="Arial"/>
        </w:rPr>
        <w:t>.</w:t>
      </w:r>
    </w:p>
    <w:p w:rsidR="006D1D1C" w:rsidP="006D1D1C" w14:paraId="7E16E9B8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6D1D1C" w:rsidRPr="00D93DFE" w:rsidP="00D93DFE" w14:paraId="6CF09BA1" w14:textId="4D05EC0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esta indicação considerando que o </w:t>
      </w:r>
      <w:r w:rsidR="009B07FC">
        <w:rPr>
          <w:rFonts w:ascii="Arial" w:eastAsia="Arial" w:hAnsi="Arial" w:cs="Arial"/>
        </w:rPr>
        <w:t xml:space="preserve">bueiro </w:t>
      </w:r>
      <w:r w:rsidR="005F7649">
        <w:rPr>
          <w:rFonts w:ascii="Arial" w:eastAsia="Arial" w:hAnsi="Arial" w:cs="Arial"/>
        </w:rPr>
        <w:t>se encontra em péssimas condições, com perigo de acidentes as pessoas que trafegam pelo local</w:t>
      </w:r>
      <w:r>
        <w:rPr>
          <w:rFonts w:ascii="Arial" w:eastAsia="Arial" w:hAnsi="Arial" w:cs="Arial"/>
        </w:rPr>
        <w:t>.</w:t>
      </w:r>
    </w:p>
    <w:p w:rsidR="006D1D1C" w:rsidP="006D1D1C" w14:paraId="658F7396" w14:textId="77777777">
      <w:pPr>
        <w:spacing w:after="0" w:line="360" w:lineRule="auto"/>
        <w:jc w:val="both"/>
        <w:rPr>
          <w:rFonts w:ascii="Arial" w:hAnsi="Arial" w:cs="Arial"/>
        </w:rPr>
      </w:pPr>
    </w:p>
    <w:p w:rsidR="006D1D1C" w:rsidP="006D1D1C" w14:paraId="4B522452" w14:textId="7078060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D93DFE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 xml:space="preserve"> de </w:t>
      </w:r>
      <w:r w:rsidR="00D93DFE">
        <w:rPr>
          <w:rFonts w:ascii="Arial" w:hAnsi="Arial" w:cs="Arial"/>
          <w:bCs/>
        </w:rPr>
        <w:t>julh</w:t>
      </w:r>
      <w:r>
        <w:rPr>
          <w:rFonts w:ascii="Arial" w:hAnsi="Arial" w:cs="Arial"/>
          <w:bCs/>
        </w:rPr>
        <w:t>o de 2022.</w:t>
      </w:r>
    </w:p>
    <w:p w:rsidR="00057A7E" w:rsidP="006D1D1C" w14:paraId="478CE069" w14:textId="77777777">
      <w:pPr>
        <w:spacing w:after="0"/>
        <w:jc w:val="center"/>
        <w:rPr>
          <w:rFonts w:ascii="Arial" w:hAnsi="Arial" w:cs="Arial"/>
          <w:bCs/>
        </w:rPr>
      </w:pPr>
    </w:p>
    <w:p w:rsidR="00D93DFE" w:rsidP="006D1D1C" w14:paraId="07BF2A73" w14:textId="7FBA74F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162175" cy="2486668"/>
            <wp:effectExtent l="0" t="0" r="0" b="8890"/>
            <wp:docPr id="1084073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8717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928" cy="25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EB4">
        <w:rPr>
          <w:rFonts w:ascii="Arial" w:hAnsi="Arial" w:cs="Arial"/>
          <w:bCs/>
        </w:rPr>
        <w:t xml:space="preserve">  </w:t>
      </w:r>
      <w:r w:rsidR="00057A7E">
        <w:rPr>
          <w:rFonts w:ascii="Arial" w:hAnsi="Arial" w:cs="Arial"/>
          <w:bCs/>
          <w:noProof/>
        </w:rPr>
        <w:drawing>
          <wp:inline distT="0" distB="0" distL="0" distR="0">
            <wp:extent cx="2171700" cy="246824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5699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747" cy="250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D1C" w:rsidP="006D1D1C" w14:paraId="29484E09" w14:textId="77777777">
      <w:pPr>
        <w:spacing w:after="0"/>
        <w:rPr>
          <w:rFonts w:ascii="Arial" w:hAnsi="Arial" w:cs="Arial"/>
          <w:b/>
        </w:rPr>
      </w:pPr>
    </w:p>
    <w:p w:rsidR="006D1D1C" w:rsidP="006D1D1C" w14:paraId="02F6C499" w14:textId="25AA981B">
      <w:pPr>
        <w:spacing w:after="0"/>
        <w:jc w:val="both"/>
        <w:rPr>
          <w:rFonts w:ascii="Arial" w:eastAsia="Arial" w:hAnsi="Arial" w:cs="Arial"/>
        </w:rPr>
      </w:pPr>
    </w:p>
    <w:p w:rsidR="00057A7E" w:rsidP="006D1D1C" w14:paraId="1C9A15A2" w14:textId="2345FA26">
      <w:pPr>
        <w:spacing w:after="0"/>
        <w:jc w:val="both"/>
        <w:rPr>
          <w:rFonts w:ascii="Arial" w:eastAsia="Arial" w:hAnsi="Arial" w:cs="Arial"/>
        </w:rPr>
      </w:pPr>
    </w:p>
    <w:p w:rsidR="00057A7E" w:rsidP="006D1D1C" w14:paraId="4E9A48BD" w14:textId="77777777">
      <w:pPr>
        <w:spacing w:after="0"/>
        <w:jc w:val="both"/>
        <w:rPr>
          <w:rFonts w:ascii="Arial" w:eastAsia="Arial" w:hAnsi="Arial" w:cs="Arial"/>
        </w:rPr>
      </w:pPr>
    </w:p>
    <w:p w:rsidR="006D1D1C" w:rsidP="006D1D1C" w14:paraId="4FE0C65F" w14:textId="77777777">
      <w:pPr>
        <w:spacing w:after="0"/>
        <w:jc w:val="both"/>
        <w:rPr>
          <w:rFonts w:ascii="Arial" w:eastAsia="Arial" w:hAnsi="Arial" w:cs="Arial"/>
        </w:rPr>
      </w:pPr>
    </w:p>
    <w:p w:rsidR="006D1D1C" w:rsidP="006D1D1C" w14:paraId="7D270B7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D1D1C" w:rsidP="00D93DFE" w14:paraId="0947610F" w14:textId="5FE93B2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93DFE" w:rsidRPr="00D93DFE" w:rsidP="00057A7E" w14:paraId="118F00A4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A7E"/>
    <w:rsid w:val="000D2BDC"/>
    <w:rsid w:val="00104AAA"/>
    <w:rsid w:val="0015657E"/>
    <w:rsid w:val="00156CF8"/>
    <w:rsid w:val="002D4EB4"/>
    <w:rsid w:val="00460A32"/>
    <w:rsid w:val="004B2CC9"/>
    <w:rsid w:val="0051286F"/>
    <w:rsid w:val="005F7649"/>
    <w:rsid w:val="00601B0A"/>
    <w:rsid w:val="00626437"/>
    <w:rsid w:val="00632FA0"/>
    <w:rsid w:val="006C41A4"/>
    <w:rsid w:val="006D1D1C"/>
    <w:rsid w:val="006D1E9A"/>
    <w:rsid w:val="00822396"/>
    <w:rsid w:val="0092437F"/>
    <w:rsid w:val="009B07FC"/>
    <w:rsid w:val="00A06CF2"/>
    <w:rsid w:val="00AE6AEE"/>
    <w:rsid w:val="00C00C1E"/>
    <w:rsid w:val="00C36776"/>
    <w:rsid w:val="00CD6B58"/>
    <w:rsid w:val="00CF401E"/>
    <w:rsid w:val="00D93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2022-07-05T14:21:00Z</dcterms:created>
  <dcterms:modified xsi:type="dcterms:W3CDTF">2022-07-05T14:21:00Z</dcterms:modified>
</cp:coreProperties>
</file>