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BCB0A3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troca das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BF76D7" w:rsidR="00BF76D7">
        <w:rPr>
          <w:rFonts w:ascii="Arial" w:eastAsia="MS Mincho" w:hAnsi="Arial" w:cs="Arial"/>
          <w:b/>
          <w:bCs/>
          <w:sz w:val="28"/>
          <w:szCs w:val="28"/>
        </w:rPr>
        <w:t>Rua Treze, em frente ao nº 24 – Pq.</w:t>
      </w:r>
      <w:r w:rsidRPr="00BF76D7" w:rsidR="00BF76D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F76D7" w:rsidR="00BF76D7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Pr="00BF76D7" w:rsidR="00BF76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1ED12CE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boca-de-lobo, podendo ocasionar algum acidente com os pedestres ou motoristas.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D608B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F76D7">
        <w:rPr>
          <w:rFonts w:ascii="Arial" w:hAnsi="Arial" w:cs="Arial"/>
          <w:sz w:val="28"/>
          <w:szCs w:val="28"/>
        </w:rPr>
        <w:t>28</w:t>
      </w:r>
      <w:r w:rsidR="003F7514">
        <w:rPr>
          <w:rFonts w:ascii="Arial" w:hAnsi="Arial" w:cs="Arial"/>
          <w:sz w:val="28"/>
          <w:szCs w:val="28"/>
        </w:rPr>
        <w:t xml:space="preserve"> de </w:t>
      </w:r>
      <w:r w:rsidR="00BF76D7">
        <w:rPr>
          <w:rFonts w:ascii="Arial" w:hAnsi="Arial" w:cs="Arial"/>
          <w:sz w:val="28"/>
          <w:szCs w:val="28"/>
        </w:rPr>
        <w:t>junho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BF76D7">
        <w:rPr>
          <w:rFonts w:ascii="Arial" w:hAnsi="Arial" w:cs="Arial"/>
          <w:sz w:val="28"/>
          <w:szCs w:val="28"/>
        </w:rPr>
        <w:t>2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813AE"/>
    <w:rsid w:val="00A06CF2"/>
    <w:rsid w:val="00A4587F"/>
    <w:rsid w:val="00AE6AEE"/>
    <w:rsid w:val="00BB1128"/>
    <w:rsid w:val="00BB7DB3"/>
    <w:rsid w:val="00BF76D7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1235-01F7-4ACC-88FF-1FA362D5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2022-06-28T13:31:00Z</dcterms:created>
  <dcterms:modified xsi:type="dcterms:W3CDTF">2022-06-28T13:31:00Z</dcterms:modified>
</cp:coreProperties>
</file>