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55C866D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544A1" w:rsidR="003544A1">
        <w:rPr>
          <w:rFonts w:ascii="Arial" w:eastAsia="MS Mincho" w:hAnsi="Arial" w:cs="Arial"/>
          <w:b/>
          <w:bCs/>
          <w:sz w:val="28"/>
          <w:szCs w:val="28"/>
        </w:rPr>
        <w:t>Rua Carlos Alberto Cardoso do Prado, em frente ao nº 129 – Pq. Sevilha</w:t>
      </w:r>
      <w:r w:rsidRPr="003544A1" w:rsidR="003544A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83066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4E17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544A1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4E17"/>
    <w:rsid w:val="00952549"/>
    <w:rsid w:val="00A06CF2"/>
    <w:rsid w:val="00A26AC5"/>
    <w:rsid w:val="00A46A01"/>
    <w:rsid w:val="00A67A4A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03C5-E5D9-44E9-9FB8-A7B64DC0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2022-06-28T13:06:00Z</dcterms:created>
  <dcterms:modified xsi:type="dcterms:W3CDTF">2022-06-28T13:06:00Z</dcterms:modified>
</cp:coreProperties>
</file>