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746E0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667C">
        <w:rPr>
          <w:rFonts w:ascii="Arial" w:hAnsi="Arial" w:cs="Arial"/>
          <w:b/>
          <w:sz w:val="24"/>
          <w:szCs w:val="24"/>
          <w:u w:val="single"/>
        </w:rPr>
        <w:t>Renério</w:t>
      </w:r>
      <w:r w:rsidR="0063667C">
        <w:rPr>
          <w:rFonts w:ascii="Arial" w:hAnsi="Arial" w:cs="Arial"/>
          <w:b/>
          <w:sz w:val="24"/>
          <w:szCs w:val="24"/>
          <w:u w:val="single"/>
        </w:rPr>
        <w:t xml:space="preserve"> Ferreira Filho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67B28">
        <w:rPr>
          <w:rFonts w:ascii="Arial" w:hAnsi="Arial" w:cs="Arial"/>
          <w:b/>
          <w:sz w:val="24"/>
          <w:szCs w:val="24"/>
          <w:u w:val="single"/>
        </w:rPr>
        <w:t>Calegari</w:t>
      </w:r>
      <w:r w:rsidR="00B67B2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5D09C7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5F5D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241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3B5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5F5D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7F3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EF92F-DDE2-47CC-85BC-4593400B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2022-06-01T15:04:00Z</dcterms:created>
  <dcterms:modified xsi:type="dcterms:W3CDTF">2022-06-01T15:08:00Z</dcterms:modified>
</cp:coreProperties>
</file>