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0B3849E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FF4CB8">
        <w:rPr>
          <w:sz w:val="28"/>
          <w:szCs w:val="28"/>
        </w:rPr>
        <w:t xml:space="preserve">Samuel Ferreira n°38 </w:t>
      </w:r>
      <w:r w:rsidR="00FF4CB8">
        <w:rPr>
          <w:sz w:val="28"/>
          <w:szCs w:val="28"/>
        </w:rPr>
        <w:t>Pq</w:t>
      </w:r>
      <w:r w:rsidR="00FF4CB8">
        <w:rPr>
          <w:sz w:val="28"/>
          <w:szCs w:val="28"/>
        </w:rPr>
        <w:t xml:space="preserve"> Itália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47340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2D7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1978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0D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  <w:rsid w:val="00FF4C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4</cp:revision>
  <cp:lastPrinted>2020-06-08T15:10:00Z</cp:lastPrinted>
  <dcterms:created xsi:type="dcterms:W3CDTF">2020-12-11T13:51:00Z</dcterms:created>
  <dcterms:modified xsi:type="dcterms:W3CDTF">2020-12-11T13:52:00Z</dcterms:modified>
</cp:coreProperties>
</file>