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B580A90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53258C">
        <w:t xml:space="preserve">: </w:t>
      </w:r>
      <w:r>
        <w:t>Rebouças</w:t>
      </w:r>
      <w:r w:rsidR="00CE1795">
        <w:t>, em toda a sua extensão</w:t>
      </w:r>
      <w:r>
        <w:t>.</w:t>
      </w:r>
    </w:p>
    <w:p w:rsidR="00E06B64" w:rsidRPr="00CE1795" w:rsidP="00243D1B" w14:paraId="6A43D66E" w14:textId="31837624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="003B6631">
        <w:t>Centro.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0D5ED92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5F49B5C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946962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FA3FC3">
        <w:t xml:space="preserve"> </w:t>
      </w:r>
      <w:r w:rsidRPr="00FA3FC3" w:rsidR="00FA3FC3">
        <w:t>Certos da atenção que o caso requer.</w:t>
      </w:r>
    </w:p>
    <w:p w:rsidR="000E0F62" w:rsidRPr="00CE1795" w:rsidP="00872456" w14:paraId="2849D429" w14:textId="04FB2B0B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FA3FC3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091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3FC3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2022-06-14T12:26:00Z</dcterms:created>
  <dcterms:modified xsi:type="dcterms:W3CDTF">2022-06-20T18:04:00Z</dcterms:modified>
</cp:coreProperties>
</file>