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F77F3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A61A3C">
        <w:rPr>
          <w:rFonts w:ascii="Arial" w:hAnsi="Arial" w:cs="Arial"/>
          <w:sz w:val="24"/>
          <w:szCs w:val="24"/>
        </w:rPr>
        <w:t>16</w:t>
      </w:r>
      <w:r w:rsidR="001121B6">
        <w:rPr>
          <w:rFonts w:ascii="Arial" w:hAnsi="Arial" w:cs="Arial"/>
          <w:sz w:val="24"/>
          <w:szCs w:val="24"/>
        </w:rPr>
        <w:t>, bairro Nova Terra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B3D5C" w:rsidP="001B3D5C" w14:paraId="7F3DD6E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4018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3D5C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B5D1B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1D94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739B7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65AA6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2022-06-13T18:58:00Z</dcterms:created>
  <dcterms:modified xsi:type="dcterms:W3CDTF">2022-06-13T18:58:00Z</dcterms:modified>
</cp:coreProperties>
</file>