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E67" w:rsidRDefault="00ED2E67" w:rsidP="00ED2E67">
      <w:pPr>
        <w:spacing w:before="240" w:after="240" w:line="360" w:lineRule="auto"/>
        <w:ind w:right="-568"/>
        <w:rPr>
          <w:rFonts w:ascii="Arial" w:hAnsi="Arial" w:cs="Arial"/>
          <w:sz w:val="27"/>
          <w:szCs w:val="27"/>
        </w:rPr>
      </w:pPr>
    </w:p>
    <w:p w:rsidR="00ED2E67" w:rsidRDefault="00AF6568" w:rsidP="00ED2E67">
      <w:pPr>
        <w:pStyle w:val="SemEspaamento"/>
        <w:spacing w:before="240" w:after="240" w:line="360" w:lineRule="auto"/>
        <w:ind w:right="-568"/>
        <w:jc w:val="center"/>
        <w:rPr>
          <w:rStyle w:val="Forte"/>
          <w:b w:val="0"/>
          <w:bCs w:val="0"/>
        </w:rPr>
      </w:pPr>
      <w:r>
        <w:rPr>
          <w:rStyle w:val="Forte"/>
          <w:rFonts w:ascii="Arial" w:hAnsi="Arial" w:cs="Arial"/>
          <w:sz w:val="27"/>
          <w:szCs w:val="27"/>
        </w:rPr>
        <w:t>EXMO. SR. PRESIDENTE DA CÂMARA MUNICIPAL DE SUMARÉ</w:t>
      </w:r>
    </w:p>
    <w:p w:rsidR="00ED2E67" w:rsidRDefault="00ED2E67" w:rsidP="00ED2E67">
      <w:pPr>
        <w:spacing w:before="240" w:after="240" w:line="360" w:lineRule="auto"/>
        <w:ind w:right="-568" w:firstLine="1418"/>
        <w:jc w:val="both"/>
      </w:pPr>
    </w:p>
    <w:p w:rsidR="00ED2E67" w:rsidRDefault="00ED2E67" w:rsidP="00ED2E6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</w:p>
    <w:p w:rsidR="00ED2E67" w:rsidRDefault="00AF6568" w:rsidP="00ED2E6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CONSIDERANDO que é papel desta Casa de Leis legislar e fiscalizar questões relacionadas ao interesse público no âmbito do Município de Sumaré e deste parlamentar defender e fazer cumprir as </w:t>
      </w:r>
      <w:r>
        <w:rPr>
          <w:rFonts w:ascii="Arial" w:hAnsi="Arial" w:cs="Arial"/>
          <w:sz w:val="27"/>
          <w:szCs w:val="27"/>
        </w:rPr>
        <w:t>Constituições Federal e Estadual, Lei Orgânica do Município e demais legislações vigentes;</w:t>
      </w:r>
    </w:p>
    <w:p w:rsidR="00ED2E67" w:rsidRDefault="00AF6568" w:rsidP="00ED2E67">
      <w:pPr>
        <w:spacing w:before="240" w:after="240" w:line="360" w:lineRule="auto"/>
        <w:ind w:right="-568" w:firstLine="141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CONSIDERANDO que a </w:t>
      </w:r>
      <w:hyperlink r:id="rId7" w:history="1">
        <w:r w:rsidRPr="00ED2E67">
          <w:rPr>
            <w:rFonts w:ascii="Arial" w:hAnsi="Arial" w:cs="Arial"/>
            <w:sz w:val="27"/>
            <w:szCs w:val="27"/>
          </w:rPr>
          <w:t>Lei nº 8.987, de 13 de fe</w:t>
        </w:r>
        <w:r w:rsidRPr="00ED2E67">
          <w:rPr>
            <w:rFonts w:ascii="Arial" w:hAnsi="Arial" w:cs="Arial"/>
            <w:sz w:val="27"/>
            <w:szCs w:val="27"/>
          </w:rPr>
          <w:t>vereiro de 1995</w:t>
        </w:r>
      </w:hyperlink>
      <w:r>
        <w:rPr>
          <w:rFonts w:ascii="Arial" w:hAnsi="Arial" w:cs="Arial"/>
          <w:sz w:val="27"/>
          <w:szCs w:val="27"/>
        </w:rPr>
        <w:t xml:space="preserve"> estabelece que o usuário de serviços públicos que são prestados sob o regime de concessão tem o direito de comunicar às autoridades competentes os atos ilícitos praticados por concessionárias no exercício de suas atividades;</w:t>
      </w:r>
    </w:p>
    <w:p w:rsidR="00ED2E67" w:rsidRDefault="00AF6568" w:rsidP="002064EE">
      <w:pPr>
        <w:pStyle w:val="NormalWeb"/>
        <w:spacing w:before="240" w:beforeAutospacing="0" w:after="240" w:afterAutospacing="0" w:line="360" w:lineRule="auto"/>
        <w:ind w:right="-567" w:firstLine="1701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E7133D">
        <w:rPr>
          <w:rFonts w:ascii="Arial" w:eastAsiaTheme="minorHAnsi" w:hAnsi="Arial" w:cs="Arial"/>
          <w:sz w:val="27"/>
          <w:szCs w:val="27"/>
          <w:lang w:eastAsia="en-US"/>
        </w:rPr>
        <w:t>CONSIDERANDO qu</w:t>
      </w:r>
      <w:r w:rsidRPr="00E7133D">
        <w:rPr>
          <w:rFonts w:ascii="Arial" w:eastAsiaTheme="minorHAnsi" w:hAnsi="Arial" w:cs="Arial"/>
          <w:sz w:val="27"/>
          <w:szCs w:val="27"/>
          <w:lang w:eastAsia="en-US"/>
        </w:rPr>
        <w:t xml:space="preserve">e a </w:t>
      </w:r>
      <w:hyperlink r:id="rId8" w:history="1">
        <w:r w:rsidRPr="00E7133D">
          <w:rPr>
            <w:rFonts w:ascii="Arial" w:eastAsiaTheme="minorHAnsi" w:hAnsi="Arial" w:cs="Arial"/>
            <w:sz w:val="27"/>
            <w:szCs w:val="27"/>
            <w:lang w:eastAsia="en-US"/>
          </w:rPr>
          <w:t>Lei nº 8.987, de 13 de fevereiro de 1995</w:t>
        </w:r>
      </w:hyperlink>
      <w:r w:rsidRPr="00E7133D">
        <w:rPr>
          <w:rFonts w:ascii="Arial" w:eastAsiaTheme="minorHAnsi" w:hAnsi="Arial" w:cs="Arial"/>
          <w:sz w:val="27"/>
          <w:szCs w:val="27"/>
          <w:lang w:eastAsia="en-US"/>
        </w:rPr>
        <w:t> estabelece que é direito do usuários receber da concessionária informações para a defesa d</w:t>
      </w:r>
      <w:r w:rsidRPr="00E7133D">
        <w:rPr>
          <w:rFonts w:ascii="Arial" w:eastAsiaTheme="minorHAnsi" w:hAnsi="Arial" w:cs="Arial"/>
          <w:sz w:val="27"/>
          <w:szCs w:val="27"/>
          <w:lang w:eastAsia="en-US"/>
        </w:rPr>
        <w:t>e interesses individuais ou coletivos;</w:t>
      </w:r>
    </w:p>
    <w:p w:rsidR="002064EE" w:rsidRPr="00E7133D" w:rsidRDefault="00AF6568" w:rsidP="002064EE">
      <w:pPr>
        <w:pStyle w:val="NormalWeb"/>
        <w:spacing w:before="240" w:beforeAutospacing="0" w:after="240" w:afterAutospacing="0" w:line="360" w:lineRule="auto"/>
        <w:ind w:right="-567" w:firstLine="1701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 w:rsidRPr="00E7133D">
        <w:rPr>
          <w:rFonts w:ascii="Arial" w:eastAsiaTheme="minorHAnsi" w:hAnsi="Arial" w:cs="Arial"/>
          <w:sz w:val="27"/>
          <w:szCs w:val="27"/>
          <w:lang w:eastAsia="en-US"/>
        </w:rPr>
        <w:t xml:space="preserve">CONSIDERANDO que a </w:t>
      </w:r>
      <w:hyperlink r:id="rId9" w:history="1">
        <w:r w:rsidRPr="00E7133D">
          <w:rPr>
            <w:rFonts w:ascii="Arial" w:eastAsiaTheme="minorHAnsi" w:hAnsi="Arial" w:cs="Arial"/>
            <w:sz w:val="27"/>
            <w:szCs w:val="27"/>
            <w:lang w:eastAsia="en-US"/>
          </w:rPr>
          <w:t>Lei nº 8.987, de 13 de fevereiro de 1995</w:t>
        </w:r>
      </w:hyperlink>
      <w:r w:rsidRPr="00E7133D">
        <w:rPr>
          <w:rFonts w:ascii="Arial" w:eastAsiaTheme="minorHAnsi" w:hAnsi="Arial" w:cs="Arial"/>
          <w:sz w:val="27"/>
          <w:szCs w:val="27"/>
          <w:lang w:eastAsia="en-US"/>
        </w:rPr>
        <w:t xml:space="preserve"> estabelece que </w:t>
      </w:r>
      <w:r>
        <w:rPr>
          <w:rFonts w:ascii="Arial" w:eastAsiaTheme="minorHAnsi" w:hAnsi="Arial" w:cs="Arial"/>
          <w:sz w:val="27"/>
          <w:szCs w:val="27"/>
          <w:lang w:eastAsia="en-US"/>
        </w:rPr>
        <w:t>i</w:t>
      </w:r>
      <w:r w:rsidRPr="006B046D">
        <w:rPr>
          <w:rFonts w:ascii="Arial" w:eastAsiaTheme="minorHAnsi" w:hAnsi="Arial" w:cs="Arial"/>
          <w:sz w:val="27"/>
          <w:szCs w:val="27"/>
          <w:lang w:eastAsia="en-US"/>
        </w:rPr>
        <w:t>ncumbe à concessioná</w:t>
      </w:r>
      <w:r w:rsidRPr="006B046D">
        <w:rPr>
          <w:rFonts w:ascii="Arial" w:eastAsiaTheme="minorHAnsi" w:hAnsi="Arial" w:cs="Arial"/>
          <w:sz w:val="27"/>
          <w:szCs w:val="27"/>
          <w:lang w:eastAsia="en-US"/>
        </w:rPr>
        <w:t>ria permitir aos encarregados da fiscalização livre acesso, em qualquer época, às obras, aos equipamentos e às instalações integrantes do serviço, bem como a seus registros contábeis;</w:t>
      </w:r>
    </w:p>
    <w:p w:rsidR="0012365D" w:rsidRDefault="00AF6568" w:rsidP="002A596F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843"/>
        <w:jc w:val="both"/>
        <w:rPr>
          <w:rFonts w:ascii="Arial" w:eastAsiaTheme="minorHAnsi" w:hAnsi="Arial" w:cs="Arial"/>
          <w:b/>
          <w:bCs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>Requeiro pelo presente e na forma regimental, após ouvido o Plenário, qu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e seja oficiado o </w:t>
      </w:r>
      <w:r w:rsidR="000B4E66">
        <w:rPr>
          <w:rFonts w:ascii="Arial" w:eastAsiaTheme="minorHAnsi" w:hAnsi="Arial" w:cs="Arial"/>
          <w:sz w:val="27"/>
          <w:szCs w:val="27"/>
          <w:lang w:eastAsia="en-US"/>
        </w:rPr>
        <w:t>Exmo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. </w:t>
      </w:r>
      <w:r w:rsidR="000B4E66">
        <w:rPr>
          <w:rFonts w:ascii="Arial" w:eastAsiaTheme="minorHAnsi" w:hAnsi="Arial" w:cs="Arial"/>
          <w:sz w:val="27"/>
          <w:szCs w:val="27"/>
          <w:lang w:eastAsia="en-US"/>
        </w:rPr>
        <w:t>Sr. Prefeito Municipal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, e </w:t>
      </w:r>
      <w:r>
        <w:rPr>
          <w:rFonts w:ascii="Arial" w:eastAsiaTheme="minorHAnsi" w:hAnsi="Arial" w:cs="Arial"/>
          <w:b/>
          <w:bCs/>
          <w:sz w:val="27"/>
          <w:szCs w:val="27"/>
          <w:lang w:eastAsia="en-US"/>
        </w:rPr>
        <w:t xml:space="preserve">a ele </w:t>
      </w:r>
      <w:r w:rsidR="0012365D">
        <w:rPr>
          <w:rFonts w:ascii="Arial" w:eastAsiaTheme="minorHAnsi" w:hAnsi="Arial" w:cs="Arial"/>
          <w:b/>
          <w:bCs/>
          <w:sz w:val="27"/>
          <w:szCs w:val="27"/>
          <w:lang w:eastAsia="en-US"/>
        </w:rPr>
        <w:t xml:space="preserve">                             </w:t>
      </w:r>
    </w:p>
    <w:p w:rsidR="0012365D" w:rsidRDefault="0012365D" w:rsidP="002A596F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843"/>
        <w:jc w:val="both"/>
        <w:rPr>
          <w:rFonts w:ascii="Arial" w:eastAsiaTheme="minorHAnsi" w:hAnsi="Arial" w:cs="Arial"/>
          <w:b/>
          <w:bCs/>
          <w:sz w:val="27"/>
          <w:szCs w:val="27"/>
          <w:lang w:eastAsia="en-US"/>
        </w:rPr>
      </w:pPr>
    </w:p>
    <w:p w:rsidR="0012365D" w:rsidRDefault="0012365D" w:rsidP="002A596F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843"/>
        <w:jc w:val="both"/>
        <w:rPr>
          <w:rFonts w:ascii="Arial" w:eastAsiaTheme="minorHAnsi" w:hAnsi="Arial" w:cs="Arial"/>
          <w:b/>
          <w:bCs/>
          <w:sz w:val="27"/>
          <w:szCs w:val="27"/>
          <w:lang w:eastAsia="en-US"/>
        </w:rPr>
      </w:pPr>
    </w:p>
    <w:p w:rsidR="0012365D" w:rsidRDefault="0012365D" w:rsidP="002A596F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843"/>
        <w:jc w:val="both"/>
        <w:rPr>
          <w:rFonts w:ascii="Arial" w:eastAsiaTheme="minorHAnsi" w:hAnsi="Arial" w:cs="Arial"/>
          <w:b/>
          <w:bCs/>
          <w:sz w:val="27"/>
          <w:szCs w:val="27"/>
          <w:lang w:eastAsia="en-US"/>
        </w:rPr>
      </w:pPr>
    </w:p>
    <w:p w:rsidR="002A596F" w:rsidRDefault="00AF6568" w:rsidP="002A596F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843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bookmarkStart w:id="0" w:name="_GoBack"/>
      <w:bookmarkEnd w:id="0"/>
      <w:r>
        <w:rPr>
          <w:rFonts w:ascii="Arial" w:eastAsiaTheme="minorHAnsi" w:hAnsi="Arial" w:cs="Arial"/>
          <w:b/>
          <w:bCs/>
          <w:sz w:val="27"/>
          <w:szCs w:val="27"/>
          <w:lang w:eastAsia="en-US"/>
        </w:rPr>
        <w:t xml:space="preserve">solicitado que encaminhe à empresa BRK Ambiental </w:t>
      </w:r>
      <w:r>
        <w:rPr>
          <w:rFonts w:ascii="Arial" w:eastAsiaTheme="minorHAnsi" w:hAnsi="Arial" w:cs="Arial"/>
          <w:sz w:val="27"/>
          <w:szCs w:val="27"/>
          <w:lang w:eastAsia="en-US"/>
        </w:rPr>
        <w:t>o seguinte questionamento desta Casa de Leis:</w:t>
      </w:r>
    </w:p>
    <w:p w:rsidR="002A596F" w:rsidRDefault="00AF6568" w:rsidP="00C95B5B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bookmarkStart w:id="1" w:name="_Hlk106029448"/>
      <w:r>
        <w:rPr>
          <w:rFonts w:ascii="Arial" w:eastAsiaTheme="minorHAnsi" w:hAnsi="Arial" w:cs="Arial"/>
          <w:sz w:val="27"/>
          <w:szCs w:val="27"/>
          <w:lang w:eastAsia="en-US"/>
        </w:rPr>
        <w:t xml:space="preserve">Seja fornecido pela empresa BRK Ambiental um relatório, com informações claras e objetivas, </w:t>
      </w:r>
      <w:r>
        <w:rPr>
          <w:rFonts w:ascii="Arial" w:eastAsiaTheme="minorHAnsi" w:hAnsi="Arial" w:cs="Arial"/>
          <w:sz w:val="27"/>
          <w:szCs w:val="27"/>
          <w:lang w:eastAsia="en-US"/>
        </w:rPr>
        <w:t>mencionando todas as contrapartidas ou valores, bens e materiais recebidos pela concessionária de empreendedores para viabilidade de empreendimentos na cidade de Sumaré,</w:t>
      </w:r>
      <w:r w:rsidRPr="006E6AE6">
        <w:rPr>
          <w:rFonts w:ascii="Arial" w:eastAsiaTheme="minorHAnsi" w:hAnsi="Arial" w:cs="Arial"/>
          <w:sz w:val="27"/>
          <w:szCs w:val="27"/>
          <w:lang w:eastAsia="en-US"/>
        </w:rPr>
        <w:t xml:space="preserve"> </w:t>
      </w:r>
      <w:r>
        <w:rPr>
          <w:rFonts w:ascii="Arial" w:eastAsiaTheme="minorHAnsi" w:hAnsi="Arial" w:cs="Arial"/>
          <w:sz w:val="27"/>
          <w:szCs w:val="27"/>
          <w:lang w:eastAsia="en-US"/>
        </w:rPr>
        <w:t>desde o início da concessão;</w:t>
      </w:r>
    </w:p>
    <w:p w:rsidR="002A596F" w:rsidRDefault="00AF6568" w:rsidP="002A596F">
      <w:pPr>
        <w:pStyle w:val="NormalWeb"/>
        <w:numPr>
          <w:ilvl w:val="0"/>
          <w:numId w:val="2"/>
        </w:numPr>
        <w:shd w:val="clear" w:color="auto" w:fill="FFFFFF"/>
        <w:spacing w:before="240" w:beforeAutospacing="0" w:after="240" w:afterAutospacing="0" w:line="360" w:lineRule="auto"/>
        <w:ind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 xml:space="preserve"> Seja elaborada pela empresa BRK Ambiental no referido relatório uma tabela contendo os campos e dados referentes à “Identificação do Empreendimento”, “Obra necessária para viabilidade”,</w:t>
      </w:r>
      <w:r w:rsidRPr="006E6AE6">
        <w:rPr>
          <w:rFonts w:ascii="Arial" w:eastAsiaTheme="minorHAnsi" w:hAnsi="Arial" w:cs="Arial"/>
          <w:sz w:val="27"/>
          <w:szCs w:val="27"/>
          <w:lang w:eastAsia="en-US"/>
        </w:rPr>
        <w:t xml:space="preserve"> </w:t>
      </w:r>
      <w:r>
        <w:rPr>
          <w:rFonts w:ascii="Arial" w:eastAsiaTheme="minorHAnsi" w:hAnsi="Arial" w:cs="Arial"/>
          <w:sz w:val="27"/>
          <w:szCs w:val="27"/>
          <w:lang w:eastAsia="en-US"/>
        </w:rPr>
        <w:t xml:space="preserve">“valores/bens/materiais”, “número do FOVIE”, e “empreendedor” a quem </w:t>
      </w:r>
      <w:r>
        <w:rPr>
          <w:rFonts w:ascii="Arial" w:eastAsiaTheme="minorHAnsi" w:hAnsi="Arial" w:cs="Arial"/>
          <w:sz w:val="27"/>
          <w:szCs w:val="27"/>
          <w:lang w:eastAsia="en-US"/>
        </w:rPr>
        <w:t>foram solicitadas as contrapartidas ou os valores, bens e materiais para viabilidade de empreendimentos.</w:t>
      </w:r>
    </w:p>
    <w:bookmarkEnd w:id="1"/>
    <w:p w:rsidR="002A596F" w:rsidRDefault="00AF6568" w:rsidP="002A596F">
      <w:pPr>
        <w:pStyle w:val="NormalWeb"/>
        <w:shd w:val="clear" w:color="auto" w:fill="FFFFFF"/>
        <w:spacing w:before="240" w:beforeAutospacing="0" w:after="240" w:afterAutospacing="0" w:line="360" w:lineRule="auto"/>
        <w:ind w:left="2138" w:right="-568"/>
        <w:jc w:val="both"/>
        <w:rPr>
          <w:rFonts w:ascii="Arial" w:eastAsiaTheme="minorHAnsi" w:hAnsi="Arial" w:cs="Arial"/>
          <w:sz w:val="27"/>
          <w:szCs w:val="27"/>
          <w:lang w:eastAsia="en-US"/>
        </w:rPr>
      </w:pPr>
      <w:r>
        <w:rPr>
          <w:rFonts w:ascii="Arial" w:eastAsiaTheme="minorHAnsi" w:hAnsi="Arial" w:cs="Arial"/>
          <w:sz w:val="27"/>
          <w:szCs w:val="27"/>
          <w:lang w:eastAsia="en-US"/>
        </w:rPr>
        <w:t>Sala das Sessões, 14 de junho de 2022.</w:t>
      </w:r>
    </w:p>
    <w:p w:rsidR="002A596F" w:rsidRDefault="002A596F" w:rsidP="002A596F">
      <w:pPr>
        <w:pStyle w:val="SemEspaamento"/>
        <w:spacing w:before="240" w:after="240" w:line="360" w:lineRule="auto"/>
        <w:ind w:right="-568"/>
        <w:jc w:val="center"/>
        <w:rPr>
          <w:rFonts w:ascii="Arial" w:hAnsi="Arial" w:cs="Arial"/>
          <w:b/>
          <w:bCs/>
          <w:sz w:val="27"/>
          <w:szCs w:val="27"/>
        </w:rPr>
      </w:pPr>
    </w:p>
    <w:p w:rsidR="002A596F" w:rsidRDefault="00AF6568" w:rsidP="002A596F">
      <w:pPr>
        <w:pStyle w:val="SemEspaamen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WILLIAN SOUZA</w:t>
      </w:r>
    </w:p>
    <w:p w:rsidR="002A596F" w:rsidRDefault="00AF6568" w:rsidP="002A596F">
      <w:pPr>
        <w:spacing w:after="0" w:line="240" w:lineRule="auto"/>
        <w:ind w:right="-567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rFonts w:ascii="Arial" w:hAnsi="Arial" w:cs="Arial"/>
          <w:b/>
          <w:bCs/>
          <w:sz w:val="27"/>
          <w:szCs w:val="27"/>
        </w:rPr>
        <w:t>Vereador-Presidente</w:t>
      </w:r>
      <w:r>
        <w:rPr>
          <w:rFonts w:ascii="Arial" w:hAnsi="Arial" w:cs="Arial"/>
          <w:b/>
          <w:bCs/>
          <w:sz w:val="27"/>
          <w:szCs w:val="27"/>
        </w:rPr>
        <w:br/>
        <w:t>Partido dos Trabalhadores – PT</w:t>
      </w:r>
    </w:p>
    <w:p w:rsidR="002A596F" w:rsidRDefault="002A596F" w:rsidP="002A596F"/>
    <w:p w:rsidR="002A596F" w:rsidRDefault="002A596F" w:rsidP="002A596F"/>
    <w:p w:rsidR="001F1082" w:rsidRDefault="001F1082" w:rsidP="002A596F">
      <w:pPr>
        <w:pStyle w:val="NormalWeb"/>
        <w:shd w:val="clear" w:color="auto" w:fill="FFFFFF"/>
        <w:spacing w:before="240" w:beforeAutospacing="0" w:after="240" w:afterAutospacing="0" w:line="360" w:lineRule="auto"/>
        <w:ind w:right="-568" w:firstLine="1843"/>
        <w:jc w:val="both"/>
      </w:pPr>
    </w:p>
    <w:sectPr w:rsidR="001F108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6568" w:rsidRDefault="00AF6568">
      <w:pPr>
        <w:spacing w:after="0" w:line="240" w:lineRule="auto"/>
      </w:pPr>
      <w:r>
        <w:separator/>
      </w:r>
    </w:p>
  </w:endnote>
  <w:endnote w:type="continuationSeparator" w:id="0">
    <w:p w:rsidR="00AF6568" w:rsidRDefault="00AF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6568" w:rsidRDefault="00AF6568">
      <w:pPr>
        <w:spacing w:after="0" w:line="240" w:lineRule="auto"/>
      </w:pPr>
      <w:r>
        <w:separator/>
      </w:r>
    </w:p>
  </w:footnote>
  <w:footnote w:type="continuationSeparator" w:id="0">
    <w:p w:rsidR="00AF6568" w:rsidRDefault="00AF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3CD6" w:rsidRDefault="00AF656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A1802"/>
    <w:multiLevelType w:val="hybridMultilevel"/>
    <w:tmpl w:val="85EE71FA"/>
    <w:lvl w:ilvl="0" w:tplc="3B7EB4C8">
      <w:start w:val="1"/>
      <w:numFmt w:val="decimal"/>
      <w:lvlText w:val="%1."/>
      <w:lvlJc w:val="left"/>
      <w:pPr>
        <w:ind w:left="2138" w:hanging="360"/>
      </w:pPr>
    </w:lvl>
    <w:lvl w:ilvl="1" w:tplc="132A8A8C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C1FEB2BE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A47484FC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2E234DE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95AC6D14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3440A2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1932DB80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49FA5DC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31E02CAB"/>
    <w:multiLevelType w:val="hybridMultilevel"/>
    <w:tmpl w:val="1048030A"/>
    <w:lvl w:ilvl="0" w:tplc="19A8A1B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53DA3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8EF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227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E7C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901A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0F8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7CD3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488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E67"/>
    <w:rsid w:val="000B4E66"/>
    <w:rsid w:val="0012365D"/>
    <w:rsid w:val="00153CD6"/>
    <w:rsid w:val="00187238"/>
    <w:rsid w:val="001F1082"/>
    <w:rsid w:val="002064EE"/>
    <w:rsid w:val="002A596F"/>
    <w:rsid w:val="002F4B1A"/>
    <w:rsid w:val="006A2920"/>
    <w:rsid w:val="006B046D"/>
    <w:rsid w:val="006E6AE6"/>
    <w:rsid w:val="007D7992"/>
    <w:rsid w:val="00AE7B2D"/>
    <w:rsid w:val="00AF6568"/>
    <w:rsid w:val="00B903A8"/>
    <w:rsid w:val="00C40FD3"/>
    <w:rsid w:val="00C95B5B"/>
    <w:rsid w:val="00E57111"/>
    <w:rsid w:val="00E7133D"/>
    <w:rsid w:val="00E77A13"/>
    <w:rsid w:val="00ED2E67"/>
    <w:rsid w:val="00F10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4158"/>
  <w15:chartTrackingRefBased/>
  <w15:docId w15:val="{5BE69A19-DD6B-482F-BEF1-0624DA79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E6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2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D2E67"/>
    <w:pPr>
      <w:spacing w:after="0" w:line="240" w:lineRule="auto"/>
    </w:pPr>
  </w:style>
  <w:style w:type="character" w:styleId="Forte">
    <w:name w:val="Strong"/>
    <w:basedOn w:val="Fontepargpadro"/>
    <w:uiPriority w:val="22"/>
    <w:qFormat/>
    <w:rsid w:val="00ED2E67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D2E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islacao.planalto.gov.br/legisla/legislacao.nsf/Viw_Identificacao/lei%208.987-1995?OpenDocum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islacao.planalto.gov.br/legisla/legislacao.nsf/Viw_Identificacao/lei%208.987-1995?OpenDocu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islacao.planalto.gov.br/legisla/legislacao.nsf/Viw_Identificacao/lei%208.987-1995?OpenDocume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385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Luis Gonçalves</dc:creator>
  <cp:lastModifiedBy>Lilian - Tecnico Legislativo - CMS</cp:lastModifiedBy>
  <cp:revision>5</cp:revision>
  <cp:lastPrinted>2022-06-14T12:48:00Z</cp:lastPrinted>
  <dcterms:created xsi:type="dcterms:W3CDTF">2022-06-10T12:53:00Z</dcterms:created>
  <dcterms:modified xsi:type="dcterms:W3CDTF">2022-06-14T12:49:00Z</dcterms:modified>
</cp:coreProperties>
</file>