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C19" w:rsidP="007B0C19" w14:paraId="54F65C7B" w14:textId="11A32A6F">
      <w:pPr>
        <w:jc w:val="right"/>
        <w:rPr>
          <w:rFonts w:ascii="Arial" w:hAnsi="Arial" w:cs="Arial"/>
          <w:sz w:val="24"/>
          <w:szCs w:val="24"/>
        </w:rPr>
      </w:pPr>
    </w:p>
    <w:p w:rsidR="00E1717D" w:rsidP="00CC347D" w14:paraId="7B4C8481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924D63" w:rsidP="00CC347D" w14:paraId="29494F71" w14:textId="77777777">
      <w:pPr>
        <w:ind w:firstLine="708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D58A7" w:rsidRPr="00410F2B" w:rsidP="00CC347D" w14:paraId="4EF15539" w14:textId="10B5CB6A">
      <w:pPr>
        <w:ind w:firstLine="708"/>
        <w:rPr>
          <w:rFonts w:ascii="Arial" w:hAnsi="Arial" w:cs="Arial"/>
          <w:b/>
          <w:bCs/>
          <w:sz w:val="24"/>
          <w:szCs w:val="24"/>
          <w:lang w:val="pt-BR"/>
        </w:rPr>
      </w:pPr>
      <w:r w:rsidRPr="00410F2B">
        <w:rPr>
          <w:rFonts w:ascii="Arial" w:hAnsi="Arial" w:cs="Arial"/>
          <w:b/>
          <w:bCs/>
          <w:sz w:val="24"/>
          <w:szCs w:val="24"/>
          <w:lang w:val="pt-BR"/>
        </w:rPr>
        <w:t>EXMO. SR. PRESIDENTE DA CÂMARA MUNICIPAL DE SUMARÉ</w:t>
      </w:r>
    </w:p>
    <w:p w:rsidR="00E1717D" w:rsidP="00CC347D" w14:paraId="5B8E2162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4D58A7" w:rsidP="004D58A7" w14:paraId="4E5BBF22" w14:textId="30C057D0">
      <w:pPr>
        <w:rPr>
          <w:rFonts w:ascii="Arial" w:hAnsi="Arial" w:cs="Arial"/>
          <w:sz w:val="24"/>
          <w:szCs w:val="24"/>
          <w:lang w:val="pt-BR"/>
        </w:rPr>
      </w:pPr>
    </w:p>
    <w:p w:rsidR="00893343" w:rsidP="00893343" w14:paraId="716A6E50" w14:textId="473C334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Pelo presente e na forma regimental, requeiro que seja concedida a </w:t>
      </w:r>
      <w:r w:rsidRPr="00696BCE">
        <w:rPr>
          <w:rFonts w:ascii="Arial" w:hAnsi="Arial" w:cs="Arial"/>
          <w:b/>
          <w:bCs/>
          <w:sz w:val="24"/>
          <w:szCs w:val="24"/>
          <w:lang w:val="pt-BR"/>
        </w:rPr>
        <w:t>“Medalha Dor</w:t>
      </w:r>
      <w:r w:rsidRPr="00696BCE" w:rsidR="00775CE1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696BCE">
        <w:rPr>
          <w:rFonts w:ascii="Arial" w:hAnsi="Arial" w:cs="Arial"/>
          <w:b/>
          <w:bCs/>
          <w:sz w:val="24"/>
          <w:szCs w:val="24"/>
          <w:lang w:val="pt-BR"/>
        </w:rPr>
        <w:t>val Gomes Barroca”,</w:t>
      </w:r>
      <w:r>
        <w:rPr>
          <w:rFonts w:ascii="Arial" w:hAnsi="Arial" w:cs="Arial"/>
          <w:sz w:val="24"/>
          <w:szCs w:val="24"/>
          <w:lang w:val="pt-BR"/>
        </w:rPr>
        <w:t xml:space="preserve"> conforme </w:t>
      </w:r>
      <w:r w:rsidRPr="00924D63">
        <w:rPr>
          <w:rFonts w:ascii="Arial" w:hAnsi="Arial" w:cs="Arial"/>
          <w:b/>
          <w:bCs/>
          <w:sz w:val="24"/>
          <w:szCs w:val="24"/>
          <w:lang w:val="pt-BR"/>
        </w:rPr>
        <w:t>Decreto Legislativo nº 409, de 20 de maio de 2015</w:t>
      </w:r>
      <w:r>
        <w:rPr>
          <w:rFonts w:ascii="Arial" w:hAnsi="Arial" w:cs="Arial"/>
          <w:sz w:val="24"/>
          <w:szCs w:val="24"/>
          <w:lang w:val="pt-BR"/>
        </w:rPr>
        <w:t>, ao senhor</w:t>
      </w:r>
      <w:r>
        <w:rPr>
          <w:rFonts w:ascii="Arial" w:hAnsi="Arial" w:cs="Arial"/>
          <w:sz w:val="24"/>
          <w:szCs w:val="24"/>
          <w:lang w:val="pt-BR"/>
        </w:rPr>
        <w:t xml:space="preserve"> Cassiano, mais conhecido como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96BCE" w:rsidR="00111731">
        <w:rPr>
          <w:rFonts w:ascii="Arial" w:hAnsi="Arial" w:cs="Arial"/>
          <w:b/>
          <w:bCs/>
          <w:sz w:val="24"/>
          <w:szCs w:val="24"/>
          <w:lang w:val="pt-BR"/>
        </w:rPr>
        <w:t>Cacá Moço.</w:t>
      </w:r>
    </w:p>
    <w:p w:rsidR="00893343" w:rsidRPr="00893343" w:rsidP="00893343" w14:paraId="1FD15022" w14:textId="6E4DB4F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Cacá Moço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é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b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rasileiro e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s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umareense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, nascido em 17 de junho de 1977,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filho de Jose Carlos Moço (Juquinha) e Maria Cleuza Prearo Moço (Professora Cleuza). Formado em Bacharel de Sistemas de Informação pela Faculdade </w:t>
      </w:r>
      <w:r w:rsidRPr="00893343" w:rsidR="00430367">
        <w:rPr>
          <w:rFonts w:ascii="Arial" w:hAnsi="Arial" w:eastAsiaTheme="minorHAnsi" w:cs="Arial"/>
          <w:color w:val="000000"/>
          <w:sz w:val="24"/>
          <w:szCs w:val="24"/>
          <w:lang w:val="pt-BR"/>
        </w:rPr>
        <w:t>Network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Nova Odessa e Bacharel em Artes na NYFA (New York Film Academy) campus Rio de Janeiro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–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RJ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. Além do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Mestrado em Animação 3D Autodesk Academy e Cinema na AIC (Academia internacional de Cinema) ambas em São Paulo - SP </w:t>
      </w:r>
    </w:p>
    <w:p w:rsidR="00142B93" w:rsidP="00893343" w14:paraId="4E04865F" w14:textId="77777777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Ele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é Diretor Cinematográfico, Roteirista, Montador, Animador 3D, EditorFX e SoundFX. Sócio proprietário da Produtora Independente Produtora Café com Leite Filmes.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C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omeçou a atuar em peças de teatro no extinto grupo teatral e coral da Igreja Presbiteriana de Sumaré – onde atuou em mais de 23 peças</w:t>
      </w:r>
      <w:r w:rsidR="00DC5653">
        <w:rPr>
          <w:rFonts w:ascii="Arial" w:hAnsi="Arial" w:eastAsiaTheme="minorHAnsi" w:cs="Arial"/>
          <w:color w:val="000000"/>
          <w:sz w:val="24"/>
          <w:szCs w:val="24"/>
          <w:lang w:val="pt-BR"/>
        </w:rPr>
        <w:t>.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</w:p>
    <w:p w:rsidR="00DC5653" w:rsidP="00893343" w14:paraId="6407A9FE" w14:textId="5DB6EF3B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A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os 18 anos escreveu seus primeiros roteiros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“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Voando bem alto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”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e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“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Faroeste Caboclo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”;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já com 21 Ingressou na NYFA o curso de Bacharel em Artes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. Por fim,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com 25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anos fez 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mestrado em Animação 3D pela Autodesk Academy, onde se habilitou softwares 3D com 3D Studio MAX e Maia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.</w:t>
      </w:r>
    </w:p>
    <w:p w:rsidR="00DC5653" w:rsidP="00893343" w14:paraId="01D3F63A" w14:textId="26EDA78F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A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pós seu mestrado começou a trabalhar na cidade moveleira de Arapongas – PR com design de moveis, sendo em Arapongas onde teve sua primeira experiência com o Cinema como Animador e Arte Finalista do filme Curta Animado de Stop Montion “Minhocas”</w:t>
      </w:r>
      <w:r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o curta metragem de 2006 que deu origem ao 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longa-metragem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de mesmo nome do Diretor Paolo Conti do ano de 2013. </w:t>
      </w:r>
    </w:p>
    <w:p w:rsidR="00AE7913" w:rsidP="00893343" w14:paraId="2F4C1D1F" w14:textId="3DF677D1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Em 2009 volta para Sumaré e junto com seu amigo e atual sócio Renato de Campos começaram a desenvolver vários projetos pelo Instituto Apoio Brasil de Campinas, sendo que um deles foi a releitura de um Documentário que Renato fez em sua conclusão de curso de Graduação de </w:t>
      </w:r>
      <w:r w:rsidRPr="00893343" w:rsidR="00AB37A7">
        <w:rPr>
          <w:rFonts w:ascii="Arial" w:hAnsi="Arial" w:eastAsiaTheme="minorHAnsi" w:cs="Arial"/>
          <w:color w:val="000000"/>
          <w:sz w:val="24"/>
          <w:szCs w:val="24"/>
          <w:lang w:val="pt-BR"/>
        </w:rPr>
        <w:t>Rádio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TV que</w:t>
      </w:r>
      <w:r w:rsidR="00DC5653"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talvez</w:t>
      </w:r>
      <w:r w:rsidR="00DC5653"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seja um dos trabalhos mais relevantes </w:t>
      </w:r>
      <w:r w:rsidRPr="00893343" w:rsidR="00DC5653">
        <w:rPr>
          <w:rFonts w:ascii="Arial" w:hAnsi="Arial" w:eastAsiaTheme="minorHAnsi" w:cs="Arial"/>
          <w:color w:val="000000"/>
          <w:sz w:val="24"/>
          <w:szCs w:val="24"/>
          <w:lang w:val="pt-BR"/>
        </w:rPr>
        <w:t>até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o momento dos dois</w:t>
      </w:r>
      <w:r w:rsidR="00DC5653">
        <w:rPr>
          <w:rFonts w:ascii="Arial" w:hAnsi="Arial" w:eastAsiaTheme="minorHAnsi" w:cs="Arial"/>
          <w:color w:val="000000"/>
          <w:sz w:val="24"/>
          <w:szCs w:val="24"/>
          <w:lang w:val="pt-BR"/>
        </w:rPr>
        <w:t>, o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Documentário “A Construção</w:t>
      </w:r>
    </w:p>
    <w:p w:rsidR="00AE7913" w:rsidP="00AE7913" w14:paraId="5C7B2122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de um Sorriso”</w:t>
      </w:r>
      <w:r w:rsidR="00C46C1B">
        <w:rPr>
          <w:rFonts w:ascii="Arial" w:hAnsi="Arial" w:eastAsiaTheme="minorHAnsi" w:cs="Arial"/>
          <w:color w:val="000000"/>
          <w:sz w:val="24"/>
          <w:szCs w:val="24"/>
          <w:lang w:val="pt-BR"/>
        </w:rPr>
        <w:t>.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</w:p>
    <w:p w:rsidR="00AE7913" w:rsidP="00AE7913" w14:paraId="0C8CB489" w14:textId="77777777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AE7913" w:rsidP="00AE7913" w14:paraId="6CE8FE50" w14:textId="77777777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DC5653" w:rsidP="00AE7913" w14:paraId="78318F39" w14:textId="0CF6A372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Tal 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filme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foi </w:t>
      </w:r>
      <w:r w:rsidRPr="00893343" w:rsid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veiculado na National Geographc em 2009 e ganhador de 2 prêmios de melhor documentários em Festivais com Festival Internacional de Documentários e FIDOCS – International Documentary Film ambos os Festival em 2010. </w:t>
      </w:r>
    </w:p>
    <w:p w:rsidR="00BF5389" w:rsidP="00893343" w14:paraId="1B9FBFE3" w14:textId="10020758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No ano de 2011 entrou para o Centro Cultural Casa de Joana para ser professor de edição e montagem 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e logo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assumiu também as aulas de Direção Cinematográfica virando assim o Diretor responsável do Centro onde desenvolveu vários Curtas Metragens, Documentários e alguns Roteiros de Ficção. </w:t>
      </w:r>
    </w:p>
    <w:p w:rsidR="00BF5389" w:rsidP="00893343" w14:paraId="028BCC1B" w14:textId="542E84FB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Atualmente os Dois continuam a fazer novos projetos em sua pequena produtora que criaram em 2017 a Café Com Leite Produções, e estão próximos de finalizar o 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primeiro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Longa-Metragem de Ficção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: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“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Sem Inocentes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”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, filme independente que será lançado em 2021 e um Seriado Sitcom “Igual mais Diferente” que 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está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em seus últimos detalhes para a compra pelo canal de Streamings </w:t>
      </w: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>Netflix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.</w:t>
      </w:r>
    </w:p>
    <w:p w:rsidR="00893343" w:rsidRPr="00893343" w:rsidP="00893343" w14:paraId="4C26B7E8" w14:textId="4821CFD2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89334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</w:p>
    <w:p w:rsidR="00893343" w:rsidRPr="00AE7913" w:rsidP="00AE7913" w14:paraId="046A17A0" w14:textId="5122F946">
      <w:pPr>
        <w:widowControl/>
        <w:adjustRightInd w:val="0"/>
        <w:spacing w:line="360" w:lineRule="auto"/>
        <w:ind w:firstLine="360"/>
        <w:jc w:val="both"/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</w:pPr>
      <w:r w:rsidRPr="00AE791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>Roteiros</w:t>
      </w:r>
      <w:r w:rsidRPr="00AE7913" w:rsidR="00BF5389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>:</w:t>
      </w:r>
      <w:r w:rsidRPr="00AE791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 xml:space="preserve"> </w:t>
      </w:r>
    </w:p>
    <w:p w:rsidR="00893343" w:rsidRPr="00AE7913" w:rsidP="00B35298" w14:paraId="7C99A390" w14:textId="3AE5AA6F">
      <w:pPr>
        <w:pStyle w:val="ListParagraph"/>
        <w:widowControl/>
        <w:numPr>
          <w:ilvl w:val="0"/>
          <w:numId w:val="20"/>
        </w:numPr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Voando </w:t>
      </w:r>
      <w:r w:rsidRPr="00AE7913" w:rsidR="00924D63">
        <w:rPr>
          <w:rFonts w:ascii="Arial" w:hAnsi="Arial" w:eastAsiaTheme="minorHAnsi" w:cs="Arial"/>
          <w:color w:val="000000"/>
          <w:sz w:val="24"/>
          <w:szCs w:val="24"/>
          <w:lang w:val="pt-BR"/>
        </w:rPr>
        <w:t>B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em Alto; Faroeste Caboclo;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Mente Insana;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Santinha de Jacuba; O Lado Obscuro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;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Sem Inocentes;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A Tábua dos Espíritos;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Rodovia do Destino; Igual mais Diferente (mais é licença poética devido a sintaxe do Seriado);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Incidente Dyatlov;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EXPSS - Experiência Soviética do Sono; </w:t>
      </w:r>
    </w:p>
    <w:p w:rsidR="00BF5389" w:rsidRPr="00AE7913" w:rsidP="00893343" w14:paraId="6629154C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</w:pPr>
    </w:p>
    <w:p w:rsidR="00893343" w:rsidRPr="00AE7913" w:rsidP="00AE7913" w14:paraId="2D24C06D" w14:textId="45C1C527">
      <w:pPr>
        <w:widowControl/>
        <w:adjustRightInd w:val="0"/>
        <w:spacing w:line="360" w:lineRule="auto"/>
        <w:ind w:firstLine="360"/>
        <w:jc w:val="both"/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</w:pPr>
      <w:r w:rsidRPr="00AE791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>Curtas Metragens</w:t>
      </w:r>
      <w:r w:rsidRPr="00AE7913" w:rsidR="00BF5389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>:</w:t>
      </w:r>
      <w:r w:rsidRPr="00AE791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 xml:space="preserve"> </w:t>
      </w:r>
    </w:p>
    <w:p w:rsidR="00893343" w:rsidRPr="00AE7913" w:rsidP="005C3EC1" w14:paraId="6AD86135" w14:textId="56953364">
      <w:pPr>
        <w:pStyle w:val="ListParagraph"/>
        <w:widowControl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>O Lado Obscuro; Mente Insana;</w:t>
      </w:r>
      <w:r w:rsidRPr="00AE7913"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Igual mais Diferente (1º episódio – Piloto “Um lugar para ficar”); </w:t>
      </w:r>
      <w:r w:rsidR="00AE791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</w:p>
    <w:p w:rsidR="00C61825" w:rsidP="00F97F7D" w14:paraId="603CA44B" w14:textId="40996C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DC4FD3" w:rsidRPr="00DC4FD3" w:rsidP="00DC4FD3" w14:paraId="0C3E9DB2" w14:textId="7C385778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</w:pPr>
      <w:r w:rsidRPr="00DC4FD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>Longas Metragens</w:t>
      </w:r>
      <w:r w:rsidRPr="00DC4FD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 xml:space="preserve">: </w:t>
      </w:r>
    </w:p>
    <w:p w:rsidR="00DC4FD3" w:rsidRPr="00DC4FD3" w:rsidP="00DC4FD3" w14:paraId="050EDD8E" w14:textId="1603998C">
      <w:pPr>
        <w:pStyle w:val="ListParagraph"/>
        <w:widowControl/>
        <w:numPr>
          <w:ilvl w:val="0"/>
          <w:numId w:val="22"/>
        </w:numPr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Documentário A casa da Joana; CEU – Santa Barbara;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Construção de um Sorriso;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Editor FX,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Animador, Montador e Sound FX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Minhocas; Gosto de fel;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Um Erro chamado Noêmia;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Os Medos de Matilde; Quarto 32;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Visão Noturna;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O Cativeiro;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Cine Draminha; </w:t>
      </w:r>
    </w:p>
    <w:p w:rsidR="00DC4FD3" w:rsidP="00DC4FD3" w14:paraId="1820221E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DC4FD3" w:rsidP="00DC4FD3" w14:paraId="08515713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DC4FD3" w:rsidRPr="00DC4FD3" w:rsidP="00DC4FD3" w14:paraId="26564410" w14:textId="23C99B23">
      <w:pPr>
        <w:widowControl/>
        <w:adjustRightInd w:val="0"/>
        <w:spacing w:line="360" w:lineRule="auto"/>
        <w:ind w:firstLine="360"/>
        <w:jc w:val="both"/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</w:pPr>
      <w:r w:rsidRPr="00DC4FD3">
        <w:rPr>
          <w:rFonts w:ascii="Arial" w:hAnsi="Arial" w:eastAsiaTheme="minorHAnsi" w:cs="Arial"/>
          <w:b/>
          <w:bCs/>
          <w:color w:val="000000"/>
          <w:sz w:val="24"/>
          <w:szCs w:val="24"/>
          <w:lang w:val="pt-BR"/>
        </w:rPr>
        <w:t xml:space="preserve">Próximos Projetos; </w:t>
      </w:r>
    </w:p>
    <w:p w:rsidR="00DC4FD3" w:rsidRPr="00DC4FD3" w:rsidP="002F6521" w14:paraId="58F5EC89" w14:textId="61747CE3">
      <w:pPr>
        <w:pStyle w:val="ListParagraph"/>
        <w:widowControl/>
        <w:numPr>
          <w:ilvl w:val="0"/>
          <w:numId w:val="23"/>
        </w:numPr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Rodovia do Destino; (Pré – Produção – Longa Metragem); Sem Inocentes lançamento 2021 (</w:t>
      </w:r>
      <w:r w:rsidRPr="00DC4FD3" w:rsidR="00826560">
        <w:rPr>
          <w:rFonts w:ascii="Arial" w:hAnsi="Arial" w:eastAsiaTheme="minorHAnsi" w:cs="Arial"/>
          <w:color w:val="000000"/>
          <w:sz w:val="24"/>
          <w:szCs w:val="24"/>
          <w:lang w:val="pt-BR"/>
        </w:rPr>
        <w:t>Pós-produção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- Longa Metragem); Igual mais Diferente (Lançamento finalização de Dublagem do Canal de Streming);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Pr="00DC4FD3">
        <w:rPr>
          <w:rFonts w:ascii="Arial" w:hAnsi="Arial" w:eastAsiaTheme="minorHAnsi" w:cs="Arial"/>
          <w:color w:val="000000"/>
          <w:sz w:val="24"/>
          <w:szCs w:val="24"/>
          <w:lang w:val="pt-BR"/>
        </w:rPr>
        <w:t>Documentário (Brincando de Boneca em Analise da Lei LIC (Rouanet) – Longa Documentário;</w:t>
      </w:r>
    </w:p>
    <w:p w:rsidR="00DC4FD3" w:rsidRPr="00DC4FD3" w:rsidP="00DC4FD3" w14:paraId="5192C315" w14:textId="77777777">
      <w:pPr>
        <w:widowControl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D58A7" w:rsidP="00F97F7D" w14:paraId="232C1DDC" w14:textId="1177CE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de todo o exposto, reconhecendo o valor artístico do homenageado, aguardo a parecer dos nobres pares ao presente requerimento. </w:t>
      </w:r>
    </w:p>
    <w:p w:rsidR="00CC347D" w:rsidP="004D58A7" w14:paraId="1894C1BF" w14:textId="69E1D7D9">
      <w:pPr>
        <w:rPr>
          <w:rFonts w:ascii="Arial" w:hAnsi="Arial" w:cs="Arial"/>
          <w:sz w:val="24"/>
          <w:szCs w:val="24"/>
          <w:lang w:val="pt-BR"/>
        </w:rPr>
      </w:pPr>
    </w:p>
    <w:p w:rsidR="009C658B" w:rsidP="004D58A7" w14:paraId="1822830A" w14:textId="77777777">
      <w:pPr>
        <w:rPr>
          <w:rFonts w:ascii="Arial" w:hAnsi="Arial" w:cs="Arial"/>
          <w:sz w:val="24"/>
          <w:szCs w:val="24"/>
          <w:lang w:val="pt-BR"/>
        </w:rPr>
      </w:pPr>
    </w:p>
    <w:p w:rsidR="00CC347D" w:rsidP="00CC347D" w14:paraId="3E093064" w14:textId="3B00A614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Sala de Sessões, </w:t>
      </w:r>
      <w:r w:rsidR="00181DFF">
        <w:rPr>
          <w:rFonts w:ascii="Arial" w:hAnsi="Arial" w:cs="Arial"/>
          <w:sz w:val="24"/>
          <w:szCs w:val="24"/>
          <w:lang w:val="pt-BR"/>
        </w:rPr>
        <w:t>08</w:t>
      </w:r>
      <w:r>
        <w:rPr>
          <w:rFonts w:ascii="Arial" w:hAnsi="Arial" w:cs="Arial"/>
          <w:sz w:val="24"/>
          <w:szCs w:val="24"/>
          <w:lang w:val="pt-BR"/>
        </w:rPr>
        <w:t xml:space="preserve"> de dezembro de 2020</w:t>
      </w:r>
    </w:p>
    <w:p w:rsidR="00CC347D" w:rsidRPr="004D58A7" w:rsidP="00CC347D" w14:paraId="735775C8" w14:textId="77777777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4D58A7" w:rsidRPr="004D58A7" w:rsidP="007B0C19" w14:paraId="37F2D0CD" w14:textId="7777777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9564DB" w:rsidRPr="00410F2B" w:rsidP="00410F2B" w14:paraId="587076C3" w14:textId="1789C35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22634" cy="1416348"/>
            <wp:effectExtent l="0" t="0" r="1905" b="0"/>
            <wp:docPr id="97027833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AE7913">
      <w:headerReference w:type="default" r:id="rId6"/>
      <w:footerReference w:type="default" r:id="rId7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9F0991" w14:paraId="10CAEEA8" w14:textId="3F77A381">
    <w:pPr>
      <w:pStyle w:val="Footer"/>
      <w:rPr>
        <w:lang w:val="pt-BR"/>
      </w:rPr>
    </w:pPr>
    <w:r w:rsidRPr="009F0991">
      <w:rPr>
        <w:lang w:val="pt-BR"/>
      </w:rPr>
      <w:t>________________________________________________________________________________</w:t>
    </w:r>
  </w:p>
  <w:p w:rsidR="00903E63" w:rsidRPr="009F0991" w:rsidP="00903E63" w14:paraId="6BC86FAA" w14:textId="05D702F0">
    <w:pPr>
      <w:pStyle w:val="Footer"/>
      <w:jc w:val="center"/>
      <w:rPr>
        <w:sz w:val="18"/>
        <w:szCs w:val="18"/>
        <w:lang w:val="pt-BR"/>
      </w:rPr>
    </w:pPr>
    <w:r w:rsidRPr="009F0991">
      <w:rPr>
        <w:sz w:val="18"/>
        <w:szCs w:val="18"/>
        <w:lang w:val="pt-BR"/>
      </w:rPr>
      <w:t>TRAVESSA 1</w:t>
    </w:r>
    <w:r w:rsidRPr="009F0991">
      <w:rPr>
        <w:rFonts w:cstheme="minorHAnsi"/>
        <w:sz w:val="18"/>
        <w:szCs w:val="18"/>
        <w:lang w:val="pt-BR"/>
      </w:rPr>
      <w:t>°</w:t>
    </w:r>
    <w:r w:rsidRPr="009F0991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5430D05"/>
    <w:multiLevelType w:val="hybridMultilevel"/>
    <w:tmpl w:val="66CE6F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A8C159B"/>
    <w:multiLevelType w:val="hybridMultilevel"/>
    <w:tmpl w:val="3A10D0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579CF"/>
    <w:multiLevelType w:val="hybridMultilevel"/>
    <w:tmpl w:val="BA8889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1A25D3"/>
    <w:multiLevelType w:val="hybridMultilevel"/>
    <w:tmpl w:val="9DD8D7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6BB13A48"/>
    <w:multiLevelType w:val="hybridMultilevel"/>
    <w:tmpl w:val="2B8058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22"/>
  </w:num>
  <w:num w:numId="8">
    <w:abstractNumId w:val="17"/>
  </w:num>
  <w:num w:numId="9">
    <w:abstractNumId w:val="19"/>
  </w:num>
  <w:num w:numId="10">
    <w:abstractNumId w:val="18"/>
  </w:num>
  <w:num w:numId="11">
    <w:abstractNumId w:val="9"/>
  </w:num>
  <w:num w:numId="12">
    <w:abstractNumId w:val="13"/>
  </w:num>
  <w:num w:numId="13">
    <w:abstractNumId w:val="15"/>
  </w:num>
  <w:num w:numId="14">
    <w:abstractNumId w:val="16"/>
  </w:num>
  <w:num w:numId="15">
    <w:abstractNumId w:val="8"/>
  </w:num>
  <w:num w:numId="16">
    <w:abstractNumId w:val="3"/>
  </w:num>
  <w:num w:numId="17">
    <w:abstractNumId w:val="11"/>
  </w:num>
  <w:num w:numId="18">
    <w:abstractNumId w:val="20"/>
  </w:num>
  <w:num w:numId="19">
    <w:abstractNumId w:val="6"/>
  </w:num>
  <w:num w:numId="20">
    <w:abstractNumId w:val="7"/>
  </w:num>
  <w:num w:numId="21">
    <w:abstractNumId w:val="1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1731"/>
    <w:rsid w:val="001173AF"/>
    <w:rsid w:val="00122BB1"/>
    <w:rsid w:val="001234C7"/>
    <w:rsid w:val="001271C0"/>
    <w:rsid w:val="00142235"/>
    <w:rsid w:val="00142B93"/>
    <w:rsid w:val="00145906"/>
    <w:rsid w:val="00146F5E"/>
    <w:rsid w:val="00147A21"/>
    <w:rsid w:val="00170018"/>
    <w:rsid w:val="0017535B"/>
    <w:rsid w:val="001756A6"/>
    <w:rsid w:val="001769BC"/>
    <w:rsid w:val="00181DF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D7A5D"/>
    <w:rsid w:val="002E7041"/>
    <w:rsid w:val="002F0A14"/>
    <w:rsid w:val="002F36DF"/>
    <w:rsid w:val="002F6419"/>
    <w:rsid w:val="002F6521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185"/>
    <w:rsid w:val="003B01D6"/>
    <w:rsid w:val="003B4A4C"/>
    <w:rsid w:val="003B4DFC"/>
    <w:rsid w:val="003B7B42"/>
    <w:rsid w:val="003B7CC7"/>
    <w:rsid w:val="003C65A3"/>
    <w:rsid w:val="003D397E"/>
    <w:rsid w:val="003D4956"/>
    <w:rsid w:val="003D6F30"/>
    <w:rsid w:val="003F1125"/>
    <w:rsid w:val="00401CEF"/>
    <w:rsid w:val="00410F2B"/>
    <w:rsid w:val="00411BA3"/>
    <w:rsid w:val="0041220C"/>
    <w:rsid w:val="00413E0E"/>
    <w:rsid w:val="004172B1"/>
    <w:rsid w:val="00430367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8A7"/>
    <w:rsid w:val="004D5FC9"/>
    <w:rsid w:val="004E0B31"/>
    <w:rsid w:val="004E23B1"/>
    <w:rsid w:val="004F0A04"/>
    <w:rsid w:val="004F7F53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C3EC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96BCE"/>
    <w:rsid w:val="006A3829"/>
    <w:rsid w:val="006A6CFD"/>
    <w:rsid w:val="006B1827"/>
    <w:rsid w:val="006B2AD5"/>
    <w:rsid w:val="006B53C8"/>
    <w:rsid w:val="006D4B76"/>
    <w:rsid w:val="006D524A"/>
    <w:rsid w:val="006D7E33"/>
    <w:rsid w:val="006E2FDE"/>
    <w:rsid w:val="006E5763"/>
    <w:rsid w:val="006F23B6"/>
    <w:rsid w:val="006F31A3"/>
    <w:rsid w:val="00701A85"/>
    <w:rsid w:val="00706CB1"/>
    <w:rsid w:val="00712C3D"/>
    <w:rsid w:val="007142DB"/>
    <w:rsid w:val="00724A46"/>
    <w:rsid w:val="00725B17"/>
    <w:rsid w:val="00730366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75CE1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0A90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560"/>
    <w:rsid w:val="0082791F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334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D63"/>
    <w:rsid w:val="00930B4F"/>
    <w:rsid w:val="00943532"/>
    <w:rsid w:val="00944911"/>
    <w:rsid w:val="00953BF9"/>
    <w:rsid w:val="009564DB"/>
    <w:rsid w:val="009646FA"/>
    <w:rsid w:val="0098052E"/>
    <w:rsid w:val="009972F3"/>
    <w:rsid w:val="009A2ECC"/>
    <w:rsid w:val="009B582C"/>
    <w:rsid w:val="009C0FB6"/>
    <w:rsid w:val="009C658B"/>
    <w:rsid w:val="009D2C5A"/>
    <w:rsid w:val="009D6BE5"/>
    <w:rsid w:val="009D6F26"/>
    <w:rsid w:val="009D7669"/>
    <w:rsid w:val="009E1AD7"/>
    <w:rsid w:val="009F0991"/>
    <w:rsid w:val="009F10B6"/>
    <w:rsid w:val="009F165A"/>
    <w:rsid w:val="00A010D3"/>
    <w:rsid w:val="00A04D08"/>
    <w:rsid w:val="00A12FC9"/>
    <w:rsid w:val="00A16BD0"/>
    <w:rsid w:val="00A25D32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B37A7"/>
    <w:rsid w:val="00AC6859"/>
    <w:rsid w:val="00AC7361"/>
    <w:rsid w:val="00AD1136"/>
    <w:rsid w:val="00AD2F1F"/>
    <w:rsid w:val="00AE4586"/>
    <w:rsid w:val="00AE7913"/>
    <w:rsid w:val="00AE7FE6"/>
    <w:rsid w:val="00AF756F"/>
    <w:rsid w:val="00B010DE"/>
    <w:rsid w:val="00B14D6B"/>
    <w:rsid w:val="00B2335B"/>
    <w:rsid w:val="00B25349"/>
    <w:rsid w:val="00B35298"/>
    <w:rsid w:val="00B51A2E"/>
    <w:rsid w:val="00B52C93"/>
    <w:rsid w:val="00B65B43"/>
    <w:rsid w:val="00B8406E"/>
    <w:rsid w:val="00BA0716"/>
    <w:rsid w:val="00BA08A2"/>
    <w:rsid w:val="00BA1D2A"/>
    <w:rsid w:val="00BA5992"/>
    <w:rsid w:val="00BB3CDB"/>
    <w:rsid w:val="00BC3B39"/>
    <w:rsid w:val="00BC53FF"/>
    <w:rsid w:val="00BC5806"/>
    <w:rsid w:val="00BD4500"/>
    <w:rsid w:val="00BE04C6"/>
    <w:rsid w:val="00BF41E0"/>
    <w:rsid w:val="00BF5389"/>
    <w:rsid w:val="00BF6412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C1B"/>
    <w:rsid w:val="00C52D43"/>
    <w:rsid w:val="00C52E91"/>
    <w:rsid w:val="00C61825"/>
    <w:rsid w:val="00C76018"/>
    <w:rsid w:val="00C760D3"/>
    <w:rsid w:val="00C811F2"/>
    <w:rsid w:val="00CB1A53"/>
    <w:rsid w:val="00CC0505"/>
    <w:rsid w:val="00CC347D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B4579"/>
    <w:rsid w:val="00DC2E6E"/>
    <w:rsid w:val="00DC4621"/>
    <w:rsid w:val="00DC4FD3"/>
    <w:rsid w:val="00DC5653"/>
    <w:rsid w:val="00DD1A8E"/>
    <w:rsid w:val="00DD2199"/>
    <w:rsid w:val="00DD4B44"/>
    <w:rsid w:val="00DE5DE0"/>
    <w:rsid w:val="00DF3A12"/>
    <w:rsid w:val="00DF6BE5"/>
    <w:rsid w:val="00E0646F"/>
    <w:rsid w:val="00E1717D"/>
    <w:rsid w:val="00E21837"/>
    <w:rsid w:val="00E26CE0"/>
    <w:rsid w:val="00E3205F"/>
    <w:rsid w:val="00E36B76"/>
    <w:rsid w:val="00E405D8"/>
    <w:rsid w:val="00E521E4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F7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DefaultParagraphFont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21</cp:revision>
  <cp:lastPrinted>2020-07-20T13:11:00Z</cp:lastPrinted>
  <dcterms:created xsi:type="dcterms:W3CDTF">2020-12-07T17:28:00Z</dcterms:created>
  <dcterms:modified xsi:type="dcterms:W3CDTF">2020-12-08T12:37:00Z</dcterms:modified>
</cp:coreProperties>
</file>