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32A2" w:rsidP="006D32A2" w14:paraId="58E878A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D32A2" w:rsidP="006D32A2" w14:paraId="6969862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6D32A2" w:rsidP="006D32A2" w14:paraId="104C0D5D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>
        <w:rPr>
          <w:sz w:val="24"/>
        </w:rPr>
        <w:t>Rua Santa Bárbara</w:t>
      </w:r>
      <w:bookmarkEnd w:id="0"/>
      <w:r>
        <w:rPr>
          <w:sz w:val="24"/>
        </w:rPr>
        <w:t>, no bairro Jardim Nova Aurora.</w:t>
      </w:r>
    </w:p>
    <w:p w:rsidR="006D32A2" w:rsidP="006D32A2" w14:paraId="50A96D0B" w14:textId="77777777">
      <w:pPr>
        <w:spacing w:line="276" w:lineRule="auto"/>
        <w:ind w:firstLine="1418"/>
        <w:jc w:val="both"/>
        <w:rPr>
          <w:sz w:val="24"/>
        </w:rPr>
      </w:pPr>
    </w:p>
    <w:p w:rsidR="006D32A2" w:rsidP="006D32A2" w14:paraId="0EC92B0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6D32A2" w:rsidP="006D32A2" w14:paraId="56851BF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2A2" w:rsidP="006D32A2" w14:paraId="4B8F8E54" w14:textId="77777777"/>
    <w:p w:rsidR="006D32A2" w:rsidP="006D32A2" w14:paraId="5D54090D" w14:textId="77777777">
      <w:pPr>
        <w:spacing w:line="276" w:lineRule="auto"/>
        <w:jc w:val="center"/>
        <w:rPr>
          <w:sz w:val="24"/>
        </w:rPr>
      </w:pPr>
    </w:p>
    <w:p w:rsidR="006D32A2" w:rsidP="006D32A2" w14:paraId="7BEC1E12" w14:textId="77777777">
      <w:pPr>
        <w:spacing w:line="276" w:lineRule="auto"/>
        <w:jc w:val="center"/>
        <w:rPr>
          <w:sz w:val="24"/>
        </w:rPr>
      </w:pPr>
    </w:p>
    <w:p w:rsidR="006D32A2" w:rsidP="006D32A2" w14:paraId="2C4A9D6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32A2" w:rsidP="006D32A2" w14:paraId="4584B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32A2" w:rsidP="006D32A2" w14:paraId="0FFD452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2A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2020-12-08T13:06:00Z</dcterms:created>
  <dcterms:modified xsi:type="dcterms:W3CDTF">2020-12-08T13:06:00Z</dcterms:modified>
</cp:coreProperties>
</file>