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FBE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903781">
        <w:rPr>
          <w:rFonts w:ascii="Arial" w:hAnsi="Arial" w:cs="Arial"/>
          <w:sz w:val="24"/>
          <w:szCs w:val="24"/>
        </w:rPr>
        <w:t>Alagoas</w:t>
      </w:r>
      <w:r w:rsidR="00793C12">
        <w:rPr>
          <w:rFonts w:ascii="Arial" w:hAnsi="Arial" w:cs="Arial"/>
          <w:sz w:val="24"/>
          <w:szCs w:val="24"/>
        </w:rPr>
        <w:t>, bairro São Francisco de Assis.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91E0B" w:rsidP="00591E0B" w14:paraId="346CCB3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3317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4AA8"/>
    <w:rsid w:val="00377FCB"/>
    <w:rsid w:val="00381927"/>
    <w:rsid w:val="00383D6D"/>
    <w:rsid w:val="00385AC7"/>
    <w:rsid w:val="003973CF"/>
    <w:rsid w:val="003A78B6"/>
    <w:rsid w:val="003B3D9B"/>
    <w:rsid w:val="003C112E"/>
    <w:rsid w:val="003C6FF8"/>
    <w:rsid w:val="003D4756"/>
    <w:rsid w:val="003D5155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1E0B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93C12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3781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2022-06-07T14:10:00Z</dcterms:created>
  <dcterms:modified xsi:type="dcterms:W3CDTF">2022-06-07T14:10:00Z</dcterms:modified>
</cp:coreProperties>
</file>