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9C50A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021A9">
        <w:rPr>
          <w:rFonts w:ascii="Arial" w:hAnsi="Arial" w:cs="Arial"/>
          <w:sz w:val="24"/>
          <w:szCs w:val="24"/>
        </w:rPr>
        <w:t xml:space="preserve">, </w:t>
      </w:r>
      <w:r w:rsidR="005F76A7">
        <w:rPr>
          <w:rFonts w:ascii="Arial" w:hAnsi="Arial" w:cs="Arial"/>
          <w:sz w:val="24"/>
          <w:szCs w:val="24"/>
        </w:rPr>
        <w:t>terrenos baldios</w:t>
      </w:r>
      <w:r w:rsidR="004021A9">
        <w:rPr>
          <w:rFonts w:ascii="Arial" w:hAnsi="Arial" w:cs="Arial"/>
          <w:sz w:val="24"/>
          <w:szCs w:val="24"/>
        </w:rPr>
        <w:t xml:space="preserve"> e calçadas</w:t>
      </w:r>
      <w:r w:rsidR="005F76A7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21A9" w:rsidP="004021A9" w14:paraId="04EA48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67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021A9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27074"/>
    <w:rsid w:val="00E3216F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2022-06-03T13:04:00Z</dcterms:created>
  <dcterms:modified xsi:type="dcterms:W3CDTF">2022-06-03T13:04:00Z</dcterms:modified>
</cp:coreProperties>
</file>