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ind w:hanging="1"/>
        <w:jc w:val="center"/>
        <w:rPr>
          <w:rFonts w:ascii="Cambria" w:hAnsi="Cambria" w:cs="Arial"/>
          <w:spacing w:val="2"/>
        </w:rPr>
      </w:pPr>
      <w:r w:rsidRPr="000859A5">
        <w:rPr>
          <w:rFonts w:ascii="Cambria" w:hAnsi="Cambria" w:cs="Arial"/>
          <w:b/>
          <w:bCs/>
          <w:spacing w:val="2"/>
        </w:rPr>
        <w:t>PR</w:t>
      </w:r>
      <w:r w:rsidR="00551688">
        <w:rPr>
          <w:rFonts w:ascii="Cambria" w:hAnsi="Cambria" w:cs="Arial"/>
          <w:b/>
          <w:bCs/>
          <w:spacing w:val="2"/>
        </w:rPr>
        <w:t>OJETO DE LEI N°___________ DE 31</w:t>
      </w:r>
      <w:r w:rsidR="0032281A">
        <w:rPr>
          <w:rFonts w:ascii="Cambria" w:hAnsi="Cambria" w:cs="Arial"/>
          <w:b/>
          <w:bCs/>
          <w:spacing w:val="2"/>
        </w:rPr>
        <w:t xml:space="preserve"> DE MAIO</w:t>
      </w:r>
      <w:r w:rsidRPr="000859A5">
        <w:rPr>
          <w:rFonts w:ascii="Cambria" w:hAnsi="Cambria" w:cs="Arial"/>
          <w:b/>
          <w:bCs/>
          <w:spacing w:val="2"/>
        </w:rPr>
        <w:t xml:space="preserve"> DE 2022</w:t>
      </w:r>
    </w:p>
    <w:p w:rsidR="00A550F8" w:rsidP="00A550F8">
      <w:pPr>
        <w:spacing w:line="240" w:lineRule="auto"/>
        <w:ind w:left="4956"/>
        <w:rPr>
          <w:b/>
        </w:rPr>
      </w:pPr>
    </w:p>
    <w:p w:rsidR="003B14CA" w:rsidRPr="008C0E3F" w:rsidP="003B14CA">
      <w:pPr>
        <w:pStyle w:val="Ementa"/>
        <w:spacing w:before="360" w:after="360"/>
        <w:rPr>
          <w:rFonts w:ascii="Cambria" w:hAnsi="Cambria" w:cs="Calibri"/>
          <w:b/>
          <w:i w:val="0"/>
          <w:szCs w:val="24"/>
          <w:highlight w:val="white"/>
          <w:lang w:eastAsia="pt-BR"/>
        </w:rPr>
      </w:pPr>
      <w:r w:rsidRPr="008C0E3F">
        <w:rPr>
          <w:rFonts w:ascii="Cambria" w:hAnsi="Cambria" w:cs="Calibri"/>
          <w:b/>
          <w:i w:val="0"/>
          <w:szCs w:val="24"/>
          <w:highlight w:val="white"/>
          <w:lang w:eastAsia="pt-BR"/>
        </w:rPr>
        <w:t xml:space="preserve">Dispõe sobre a proibição do consumo de dispositivos eletrônicos para fumar nas escolas do município de Sumaré. </w:t>
      </w:r>
    </w:p>
    <w:p w:rsidR="00A550F8" w:rsidRPr="00D04850" w:rsidP="00A550F8">
      <w:pPr>
        <w:spacing w:line="240" w:lineRule="auto"/>
        <w:ind w:left="4956"/>
        <w:rPr>
          <w:rFonts w:ascii="Cambria" w:hAnsi="Cambria"/>
          <w:sz w:val="24"/>
          <w:szCs w:val="24"/>
          <w:highlight w:val="white"/>
        </w:rPr>
      </w:pPr>
    </w:p>
    <w:p w:rsidR="00A550F8" w:rsidRPr="00D04850" w:rsidP="00690488">
      <w:pPr>
        <w:pStyle w:val="NormalWeb"/>
        <w:shd w:val="clear" w:color="auto" w:fill="FFFFFF"/>
        <w:spacing w:before="60" w:beforeAutospacing="0" w:after="0" w:afterAutospacing="0"/>
        <w:ind w:left="4320"/>
        <w:jc w:val="both"/>
        <w:rPr>
          <w:rFonts w:ascii="Cambria" w:eastAsia="Calibri" w:hAnsi="Cambria" w:cs="Calibri"/>
          <w:highlight w:val="white"/>
        </w:rPr>
      </w:pPr>
      <w:r w:rsidRPr="00D04850">
        <w:rPr>
          <w:rFonts w:ascii="Cambria" w:eastAsia="Calibri" w:hAnsi="Cambria" w:cs="Calibri"/>
          <w:b/>
          <w:highlight w:val="white"/>
        </w:rPr>
        <w:t>Autor:</w:t>
      </w:r>
      <w:r w:rsidRPr="00D04850">
        <w:rPr>
          <w:rFonts w:ascii="Cambria" w:eastAsia="Calibri" w:hAnsi="Cambria" w:cs="Calibri"/>
          <w:highlight w:val="white"/>
        </w:rPr>
        <w:t xml:space="preserve"> </w:t>
      </w:r>
      <w:r w:rsidRPr="00D04850">
        <w:rPr>
          <w:rFonts w:ascii="Cambria" w:eastAsia="Calibri" w:hAnsi="Cambria" w:cs="Calibri"/>
          <w:highlight w:val="white"/>
        </w:rPr>
        <w:t>Andre</w:t>
      </w:r>
      <w:r w:rsidRPr="00D04850">
        <w:rPr>
          <w:rFonts w:ascii="Cambria" w:eastAsia="Calibri" w:hAnsi="Cambria" w:cs="Calibri"/>
          <w:highlight w:val="white"/>
        </w:rPr>
        <w:t xml:space="preserve"> da Farmácia</w:t>
      </w:r>
    </w:p>
    <w:p w:rsidR="00A550F8" w:rsidRPr="00D04850" w:rsidP="00A550F8">
      <w:pPr>
        <w:spacing w:line="240" w:lineRule="auto"/>
        <w:ind w:left="4956"/>
        <w:rPr>
          <w:rFonts w:ascii="Cambria" w:hAnsi="Cambria"/>
          <w:sz w:val="24"/>
          <w:szCs w:val="24"/>
          <w:highlight w:val="white"/>
        </w:rPr>
      </w:pPr>
      <w:r w:rsidRPr="00D04850">
        <w:rPr>
          <w:rFonts w:ascii="Cambria" w:hAnsi="Cambria"/>
          <w:sz w:val="24"/>
          <w:szCs w:val="24"/>
          <w:highlight w:val="white"/>
        </w:rPr>
        <w:t xml:space="preserve"> </w:t>
      </w:r>
    </w:p>
    <w:p w:rsidR="00A550F8" w:rsidRPr="00D04850" w:rsidP="000849D3">
      <w:pPr>
        <w:pStyle w:val="NormalWeb"/>
        <w:shd w:val="clear" w:color="auto" w:fill="FFFFFF"/>
        <w:spacing w:before="60" w:beforeAutospacing="0" w:after="0" w:afterAutospacing="0" w:line="276" w:lineRule="auto"/>
        <w:ind w:firstLine="567"/>
        <w:jc w:val="both"/>
        <w:rPr>
          <w:rFonts w:ascii="Cambria" w:eastAsia="Calibri" w:hAnsi="Cambria" w:cs="Calibri"/>
          <w:highlight w:val="white"/>
        </w:rPr>
      </w:pPr>
      <w:r w:rsidRPr="00D04850">
        <w:rPr>
          <w:rFonts w:ascii="Cambria" w:eastAsia="Calibri" w:hAnsi="Cambria" w:cs="Calibri"/>
          <w:highlight w:val="white"/>
        </w:rPr>
        <w:t>No uso das atribuições conferidas pelo Regimento Interno desta Casa de Leis, submeto à apreciação do Plenário o seguinte Projeto.</w:t>
      </w:r>
    </w:p>
    <w:p w:rsidR="003B14CA" w:rsidRPr="00D04850" w:rsidP="003B14CA">
      <w:pPr>
        <w:pStyle w:val="Corpo"/>
        <w:rPr>
          <w:rFonts w:ascii="Cambria" w:hAnsi="Cambria" w:cs="Calibri"/>
          <w:szCs w:val="24"/>
          <w:highlight w:val="white"/>
          <w:lang w:eastAsia="pt-BR"/>
        </w:rPr>
      </w:pPr>
    </w:p>
    <w:p w:rsidR="003B14CA" w:rsidRPr="00D04850" w:rsidP="003B14CA">
      <w:pPr>
        <w:pStyle w:val="Corpo"/>
        <w:rPr>
          <w:rFonts w:ascii="Cambria" w:hAnsi="Cambria" w:cs="Calibri"/>
          <w:szCs w:val="24"/>
          <w:highlight w:val="white"/>
          <w:lang w:eastAsia="pt-BR"/>
        </w:rPr>
      </w:pPr>
      <w:r w:rsidRPr="00D04850">
        <w:rPr>
          <w:rFonts w:ascii="Cambria" w:hAnsi="Cambria" w:cs="Calibri"/>
          <w:b/>
          <w:szCs w:val="24"/>
          <w:highlight w:val="white"/>
          <w:lang w:eastAsia="pt-BR"/>
        </w:rPr>
        <w:t>Art. 1º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>Esta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Lei dispõe sobre a proibição do consumo 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>de d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>ispo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>sitivos eletrônicos para fumar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nas escolas do município de Sumaré. </w:t>
      </w:r>
    </w:p>
    <w:p w:rsidR="003B14CA" w:rsidRPr="00D04850" w:rsidP="003B14CA">
      <w:pPr>
        <w:pStyle w:val="Corpo"/>
        <w:rPr>
          <w:rFonts w:ascii="Cambria" w:hAnsi="Cambria" w:cs="Calibri"/>
          <w:szCs w:val="24"/>
          <w:highlight w:val="white"/>
          <w:lang w:eastAsia="pt-BR"/>
        </w:rPr>
      </w:pPr>
      <w:r w:rsidRPr="00D04850">
        <w:rPr>
          <w:rFonts w:ascii="Cambria" w:hAnsi="Cambria" w:cs="Calibri"/>
          <w:b/>
          <w:szCs w:val="24"/>
          <w:highlight w:val="white"/>
          <w:lang w:eastAsia="pt-BR"/>
        </w:rPr>
        <w:t>Art. 2º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Fica proibido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em 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>todas as escolas do município de Sumaré o consumo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 xml:space="preserve"> de dispositivos e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letrônicos para 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>f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>umar, que incluem cigarros eletrônicos e produtos de tabaco aquecido, bem c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omo os seus acessórios e refis. </w:t>
      </w:r>
    </w:p>
    <w:p w:rsidR="003B14CA" w:rsidRPr="00D04850" w:rsidP="003B14CA">
      <w:pPr>
        <w:pStyle w:val="Corpo"/>
        <w:rPr>
          <w:rFonts w:ascii="Cambria" w:hAnsi="Cambria" w:cs="Calibri"/>
          <w:szCs w:val="24"/>
          <w:highlight w:val="white"/>
          <w:lang w:eastAsia="pt-BR"/>
        </w:rPr>
      </w:pPr>
      <w:r w:rsidRPr="00D04850">
        <w:rPr>
          <w:rFonts w:ascii="Cambria" w:hAnsi="Cambria" w:cs="Calibri"/>
          <w:b/>
          <w:szCs w:val="24"/>
          <w:highlight w:val="white"/>
          <w:lang w:eastAsia="pt-BR"/>
        </w:rPr>
        <w:t>Art. 3º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O 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>descumprimento ao disposto desta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lei acarr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etará 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>os usuários ou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seus responsáveis a imposição de multa de</w:t>
      </w:r>
      <w:r w:rsidR="0019172D">
        <w:rPr>
          <w:rFonts w:ascii="Cambria" w:hAnsi="Cambria" w:cs="Calibri"/>
          <w:szCs w:val="24"/>
          <w:highlight w:val="white"/>
          <w:lang w:eastAsia="pt-BR"/>
        </w:rPr>
        <w:t xml:space="preserve"> 100</w:t>
      </w:r>
      <w:r w:rsidR="00B97E80">
        <w:rPr>
          <w:rFonts w:ascii="Cambria" w:hAnsi="Cambria" w:cs="Calibri"/>
          <w:szCs w:val="24"/>
          <w:highlight w:val="white"/>
          <w:lang w:eastAsia="pt-BR"/>
        </w:rPr>
        <w:t xml:space="preserve"> (cem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) vezes o </w:t>
      </w:r>
      <w:bookmarkStart w:id="0" w:name="_GoBack"/>
      <w:bookmarkEnd w:id="0"/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valor da 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>Unidade Fiscal Municipal de Sumaré (UFMS)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>.</w:t>
      </w:r>
    </w:p>
    <w:p w:rsidR="00F236A2" w:rsidRPr="00D04850" w:rsidP="003B14CA">
      <w:pPr>
        <w:pStyle w:val="Corpo"/>
        <w:rPr>
          <w:rFonts w:ascii="Cambria" w:hAnsi="Cambria" w:cs="Calibri"/>
          <w:szCs w:val="24"/>
          <w:highlight w:val="white"/>
          <w:lang w:eastAsia="pt-BR"/>
        </w:rPr>
      </w:pPr>
      <w:r w:rsidRPr="00D04850">
        <w:rPr>
          <w:rFonts w:ascii="Cambria" w:hAnsi="Cambria" w:cs="Calibri"/>
          <w:b/>
          <w:szCs w:val="24"/>
          <w:highlight w:val="white"/>
          <w:lang w:eastAsia="pt-BR"/>
        </w:rPr>
        <w:t>Paragrafo único.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Em caso de </w:t>
      </w:r>
      <w:r w:rsidR="0019172D">
        <w:rPr>
          <w:rFonts w:ascii="Cambria" w:hAnsi="Cambria" w:cs="Calibri"/>
          <w:szCs w:val="24"/>
          <w:highlight w:val="white"/>
          <w:lang w:eastAsia="pt-BR"/>
        </w:rPr>
        <w:t>reincidência a multa será de 250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</w:t>
      </w:r>
      <w:r w:rsidR="00B97E80">
        <w:rPr>
          <w:rFonts w:ascii="Cambria" w:hAnsi="Cambria" w:cs="Calibri"/>
          <w:szCs w:val="24"/>
          <w:highlight w:val="white"/>
          <w:lang w:eastAsia="pt-BR"/>
        </w:rPr>
        <w:t>(duzentos e cinq</w:t>
      </w:r>
      <w:r w:rsidR="00B2541D">
        <w:rPr>
          <w:rFonts w:ascii="Cambria" w:hAnsi="Cambria" w:cs="Calibri"/>
          <w:szCs w:val="24"/>
          <w:highlight w:val="white"/>
          <w:lang w:eastAsia="pt-BR"/>
        </w:rPr>
        <w:t>u</w:t>
      </w:r>
      <w:r w:rsidR="00B97E80">
        <w:rPr>
          <w:rFonts w:ascii="Cambria" w:hAnsi="Cambria" w:cs="Calibri"/>
          <w:szCs w:val="24"/>
          <w:highlight w:val="white"/>
          <w:lang w:eastAsia="pt-BR"/>
        </w:rPr>
        <w:t>enta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) 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vezes o valor 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Unidade Fiscal Municipal de Sumaré (UFMS). </w:t>
      </w:r>
    </w:p>
    <w:p w:rsidR="003B14CA" w:rsidRPr="00D04850" w:rsidP="003B14CA">
      <w:pPr>
        <w:pStyle w:val="Corpo"/>
        <w:rPr>
          <w:rFonts w:ascii="Cambria" w:hAnsi="Cambria" w:cs="Calibri"/>
          <w:szCs w:val="24"/>
          <w:highlight w:val="white"/>
          <w:lang w:eastAsia="pt-BR"/>
        </w:rPr>
      </w:pPr>
      <w:r w:rsidRPr="00D04850">
        <w:rPr>
          <w:rFonts w:ascii="Cambria" w:hAnsi="Cambria" w:cs="Calibri"/>
          <w:b/>
          <w:szCs w:val="24"/>
          <w:highlight w:val="white"/>
          <w:lang w:eastAsia="pt-BR"/>
        </w:rPr>
        <w:t>Art. 5º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 xml:space="preserve"> </w:t>
      </w:r>
      <w:r w:rsidRPr="00D04850">
        <w:rPr>
          <w:rFonts w:ascii="Cambria" w:hAnsi="Cambria" w:cs="Calibri"/>
          <w:szCs w:val="24"/>
          <w:highlight w:val="white"/>
          <w:lang w:eastAsia="pt-BR"/>
        </w:rPr>
        <w:t>Esta Lei entra em vigor na data de sua publicação</w:t>
      </w:r>
      <w:r w:rsidRPr="00D04850" w:rsidR="00F236A2">
        <w:rPr>
          <w:rFonts w:ascii="Cambria" w:hAnsi="Cambria" w:cs="Calibri"/>
          <w:szCs w:val="24"/>
          <w:highlight w:val="white"/>
          <w:lang w:eastAsia="pt-BR"/>
        </w:rPr>
        <w:t xml:space="preserve">. </w:t>
      </w:r>
    </w:p>
    <w:p w:rsidR="00F236A2" w:rsidP="00A550F8">
      <w:pPr>
        <w:ind w:left="708"/>
        <w:jc w:val="right"/>
        <w:rPr>
          <w:rFonts w:ascii="Cambria" w:hAnsi="Cambria" w:cs="Arial"/>
          <w:sz w:val="24"/>
          <w:szCs w:val="24"/>
        </w:rPr>
      </w:pPr>
    </w:p>
    <w:p w:rsidR="00A550F8" w:rsidP="00A550F8">
      <w:pPr>
        <w:ind w:left="708"/>
        <w:jc w:val="right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2145030</wp:posOffset>
            </wp:positionH>
            <wp:positionV relativeFrom="paragraph">
              <wp:posOffset>123825</wp:posOffset>
            </wp:positionV>
            <wp:extent cx="1525270" cy="1080135"/>
            <wp:effectExtent l="0" t="0" r="0" b="0"/>
            <wp:wrapNone/>
            <wp:docPr id="1676532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4C91">
        <w:rPr>
          <w:rFonts w:ascii="Cambria" w:hAnsi="Cambria" w:cs="Arial"/>
          <w:sz w:val="24"/>
          <w:szCs w:val="24"/>
        </w:rPr>
        <w:t xml:space="preserve">      </w:t>
      </w:r>
      <w:r w:rsidR="00551688">
        <w:rPr>
          <w:rFonts w:ascii="Cambria" w:hAnsi="Cambria" w:cs="Arial"/>
          <w:sz w:val="24"/>
          <w:szCs w:val="24"/>
        </w:rPr>
        <w:t xml:space="preserve">  Câmara Municipal de Sumaré, 31</w:t>
      </w:r>
      <w:r w:rsidRPr="00BA4C91" w:rsidR="0032281A">
        <w:rPr>
          <w:rFonts w:ascii="Cambria" w:hAnsi="Cambria" w:cs="Arial"/>
          <w:sz w:val="24"/>
          <w:szCs w:val="24"/>
        </w:rPr>
        <w:t xml:space="preserve"> de maio</w:t>
      </w:r>
      <w:r w:rsidRPr="00BA4C91">
        <w:rPr>
          <w:rFonts w:ascii="Cambria" w:hAnsi="Cambria" w:cs="Arial"/>
          <w:sz w:val="24"/>
          <w:szCs w:val="24"/>
        </w:rPr>
        <w:t xml:space="preserve"> de 2022.</w:t>
      </w:r>
    </w:p>
    <w:p w:rsidR="00A550F8" w:rsidRPr="000859A5" w:rsidP="00A550F8">
      <w:pPr>
        <w:ind w:left="709" w:firstLine="709"/>
        <w:rPr>
          <w:rFonts w:ascii="Cambria" w:hAnsi="Cambria" w:cs="Arial"/>
          <w:sz w:val="24"/>
          <w:szCs w:val="24"/>
        </w:rPr>
      </w:pPr>
    </w:p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A550F8" w:rsidRPr="000859A5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A550F8" w:rsidRPr="006C41A4" w:rsidP="00A550F8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Theme="minorHAnsi" w:hAnsiTheme="minorHAnsi" w:cstheme="minorHAnsi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0859A5" w:rsidP="00CC038F">
      <w:pPr>
        <w:spacing w:line="360" w:lineRule="auto"/>
        <w:jc w:val="center"/>
        <w:rPr>
          <w:rFonts w:ascii="Cambria" w:eastAsia="Cambria" w:hAnsi="Cambria" w:cs="Cambria"/>
          <w:color w:val="000000"/>
        </w:rPr>
      </w:pPr>
    </w:p>
    <w:p w:rsidR="0032281A" w:rsidRPr="00BA4C91" w:rsidP="00CC038F">
      <w:pPr>
        <w:spacing w:line="360" w:lineRule="auto"/>
        <w:jc w:val="center"/>
        <w:rPr>
          <w:rFonts w:ascii="Cambria" w:eastAsia="Times New Roman" w:hAnsi="Cambria" w:cs="Arial"/>
          <w:b/>
          <w:bCs/>
          <w:spacing w:val="2"/>
          <w:sz w:val="24"/>
          <w:szCs w:val="24"/>
        </w:rPr>
      </w:pPr>
      <w:r w:rsidRPr="00BA4C91">
        <w:rPr>
          <w:rFonts w:ascii="Cambria" w:eastAsia="Times New Roman" w:hAnsi="Cambria" w:cs="Arial"/>
          <w:b/>
          <w:bCs/>
          <w:spacing w:val="2"/>
          <w:sz w:val="24"/>
          <w:szCs w:val="24"/>
        </w:rPr>
        <w:t>Justificativa</w:t>
      </w:r>
    </w:p>
    <w:p w:rsidR="003B14CA" w:rsidRPr="003B14CA" w:rsidP="003B14CA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BA4C91">
        <w:rPr>
          <w:rFonts w:ascii="Cambria" w:hAnsi="Cambria"/>
          <w:sz w:val="24"/>
          <w:szCs w:val="24"/>
          <w:highlight w:val="white"/>
        </w:rPr>
        <w:t xml:space="preserve">Tenho a honra e satisfação de apresentar o presente Projeto de Lei dispondo sobre a </w:t>
      </w:r>
      <w:r w:rsidR="00D04850">
        <w:rPr>
          <w:rFonts w:ascii="Cambria" w:hAnsi="Cambria"/>
          <w:sz w:val="24"/>
          <w:szCs w:val="24"/>
          <w:highlight w:val="white"/>
        </w:rPr>
        <w:t xml:space="preserve">proibição da utilização de cigarros eletrônicos nas escolas do município de Sumaré. </w:t>
      </w:r>
    </w:p>
    <w:p w:rsidR="003B14CA" w:rsidRPr="00D04850" w:rsidP="00D04850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>
        <w:rPr>
          <w:rFonts w:ascii="Cambria" w:hAnsi="Cambria"/>
          <w:sz w:val="24"/>
          <w:szCs w:val="24"/>
          <w:highlight w:val="white"/>
        </w:rPr>
        <w:t>Os di</w:t>
      </w:r>
      <w:r w:rsidRPr="00D04850">
        <w:rPr>
          <w:rFonts w:ascii="Cambria" w:hAnsi="Cambria"/>
          <w:sz w:val="24"/>
          <w:szCs w:val="24"/>
          <w:highlight w:val="white"/>
        </w:rPr>
        <w:t>spositivos</w:t>
      </w:r>
      <w:r w:rsidR="00C81105">
        <w:rPr>
          <w:rFonts w:ascii="Cambria" w:hAnsi="Cambria"/>
          <w:sz w:val="24"/>
          <w:szCs w:val="24"/>
          <w:highlight w:val="white"/>
        </w:rPr>
        <w:t xml:space="preserve"> eletrônicos para fumar</w:t>
      </w:r>
      <w:r w:rsidRPr="00D04850">
        <w:rPr>
          <w:rFonts w:ascii="Cambria" w:hAnsi="Cambria"/>
          <w:sz w:val="24"/>
          <w:szCs w:val="24"/>
          <w:highlight w:val="white"/>
        </w:rPr>
        <w:t xml:space="preserve"> tornaram-se muito popular nos últimos anos, </w:t>
      </w:r>
      <w:r w:rsidRPr="00D04850">
        <w:rPr>
          <w:rFonts w:ascii="Cambria" w:hAnsi="Cambria"/>
          <w:sz w:val="24"/>
          <w:szCs w:val="24"/>
          <w:highlight w:val="white"/>
        </w:rPr>
        <w:t>principalmente entre os jovens. O</w:t>
      </w:r>
      <w:r w:rsidRPr="00D04850">
        <w:rPr>
          <w:rFonts w:ascii="Cambria" w:hAnsi="Cambria"/>
          <w:sz w:val="24"/>
          <w:szCs w:val="24"/>
          <w:highlight w:val="white"/>
        </w:rPr>
        <w:t xml:space="preserve"> uso desses dispositivos aumenta em três vezes o risco de experimentação de cigarro convencional e em mais quatro vezes o risco de se tornar tabagistas, segundo alerta da Organização Mundial de Saúde (OMS).</w:t>
      </w:r>
    </w:p>
    <w:p w:rsidR="003B14CA" w:rsidRPr="00D04850" w:rsidP="00D04850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D04850">
        <w:rPr>
          <w:rFonts w:ascii="Cambria" w:hAnsi="Cambria"/>
          <w:sz w:val="24"/>
          <w:szCs w:val="24"/>
          <w:highlight w:val="white"/>
        </w:rPr>
        <w:t>O Instituto Nacional do Câncer (INCA), também alerta so</w:t>
      </w:r>
      <w:r w:rsidR="00D04850">
        <w:rPr>
          <w:rFonts w:ascii="Cambria" w:hAnsi="Cambria"/>
          <w:sz w:val="24"/>
          <w:szCs w:val="24"/>
          <w:highlight w:val="white"/>
        </w:rPr>
        <w:t>bre a nocividade do uso destes dispositivos</w:t>
      </w:r>
      <w:r w:rsidRPr="00D04850">
        <w:rPr>
          <w:rFonts w:ascii="Cambria" w:hAnsi="Cambria"/>
          <w:sz w:val="24"/>
          <w:szCs w:val="24"/>
          <w:highlight w:val="white"/>
        </w:rPr>
        <w:t>, pois não há registros sobre os tipos de substâncias e as concentrações que estão presentes nos cartuchos, além da nicotina e podem causar doenças respiratórias.</w:t>
      </w:r>
    </w:p>
    <w:p w:rsidR="003B14CA" w:rsidRPr="00D04850" w:rsidP="00D04850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D04850">
        <w:rPr>
          <w:rFonts w:ascii="Cambria" w:hAnsi="Cambria"/>
          <w:sz w:val="24"/>
          <w:szCs w:val="24"/>
          <w:highlight w:val="white"/>
        </w:rPr>
        <w:t xml:space="preserve">Desde 2009, a comercialização, importação e propaganda de cigarros eletrônicos já são proibidas no Brasil pela Agência Nacional de Vigilância. Contudo, a comercialização online desses produtos tem sido comum, contrariando a proibição </w:t>
      </w:r>
      <w:r w:rsidRPr="00D04850">
        <w:rPr>
          <w:rFonts w:ascii="Cambria" w:hAnsi="Cambria"/>
          <w:sz w:val="24"/>
          <w:szCs w:val="24"/>
          <w:highlight w:val="white"/>
        </w:rPr>
        <w:t>infralegal</w:t>
      </w:r>
      <w:r w:rsidRPr="00D04850">
        <w:rPr>
          <w:rFonts w:ascii="Cambria" w:hAnsi="Cambria"/>
          <w:sz w:val="24"/>
          <w:szCs w:val="24"/>
          <w:highlight w:val="white"/>
        </w:rPr>
        <w:t xml:space="preserve"> vigente. </w:t>
      </w:r>
    </w:p>
    <w:p w:rsidR="003B14CA" w:rsidRPr="00D04850" w:rsidP="00D04850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D04850">
        <w:rPr>
          <w:rFonts w:ascii="Cambria" w:hAnsi="Cambria"/>
          <w:sz w:val="24"/>
          <w:szCs w:val="24"/>
          <w:highlight w:val="white"/>
        </w:rPr>
        <w:t xml:space="preserve">Assim, </w:t>
      </w:r>
      <w:r w:rsidR="00D04850">
        <w:rPr>
          <w:rFonts w:ascii="Cambria" w:hAnsi="Cambria"/>
          <w:sz w:val="24"/>
          <w:szCs w:val="24"/>
          <w:highlight w:val="white"/>
        </w:rPr>
        <w:t>o presente projeto de lei tem o objetivo de proteger a saúde dos alunos contra a utilização dos cigarros eletrônicos. Com isso, a propositura</w:t>
      </w:r>
      <w:r w:rsidRPr="00D04850">
        <w:rPr>
          <w:rFonts w:ascii="Cambria" w:hAnsi="Cambria"/>
          <w:sz w:val="24"/>
          <w:szCs w:val="24"/>
          <w:highlight w:val="white"/>
        </w:rPr>
        <w:t xml:space="preserve"> trata</w:t>
      </w:r>
      <w:r w:rsidR="00D04850">
        <w:rPr>
          <w:rFonts w:ascii="Cambria" w:hAnsi="Cambria"/>
          <w:sz w:val="24"/>
          <w:szCs w:val="24"/>
          <w:highlight w:val="white"/>
        </w:rPr>
        <w:t>-se de importante tema de</w:t>
      </w:r>
      <w:r w:rsidRPr="00D04850">
        <w:rPr>
          <w:rFonts w:ascii="Cambria" w:hAnsi="Cambria"/>
          <w:sz w:val="24"/>
          <w:szCs w:val="24"/>
          <w:highlight w:val="white"/>
        </w:rPr>
        <w:t xml:space="preserve"> saúd</w:t>
      </w:r>
      <w:r w:rsidR="0019172D">
        <w:rPr>
          <w:rFonts w:ascii="Cambria" w:hAnsi="Cambria"/>
          <w:sz w:val="24"/>
          <w:szCs w:val="24"/>
          <w:highlight w:val="white"/>
        </w:rPr>
        <w:t>e pública do</w:t>
      </w:r>
      <w:r w:rsidR="00D04850">
        <w:rPr>
          <w:rFonts w:ascii="Cambria" w:hAnsi="Cambria"/>
          <w:sz w:val="24"/>
          <w:szCs w:val="24"/>
          <w:highlight w:val="white"/>
        </w:rPr>
        <w:t xml:space="preserve"> município, buscando proteger as crianças e adolescentes sumareenses desses produtos, que pode</w:t>
      </w:r>
      <w:r w:rsidRPr="00D04850">
        <w:rPr>
          <w:rFonts w:ascii="Cambria" w:hAnsi="Cambria"/>
          <w:sz w:val="24"/>
          <w:szCs w:val="24"/>
          <w:highlight w:val="white"/>
        </w:rPr>
        <w:t xml:space="preserve"> representar um retrocesso no combate ao tabagismo.</w:t>
      </w:r>
    </w:p>
    <w:p w:rsidR="00BA4C91" w:rsidRPr="00BA4C91" w:rsidP="00BA4C91">
      <w:pPr>
        <w:spacing w:line="360" w:lineRule="auto"/>
        <w:ind w:firstLine="567"/>
        <w:jc w:val="both"/>
        <w:rPr>
          <w:rFonts w:ascii="Cambria" w:hAnsi="Cambria"/>
          <w:sz w:val="24"/>
          <w:szCs w:val="24"/>
          <w:highlight w:val="white"/>
        </w:rPr>
      </w:pPr>
      <w:r w:rsidRPr="00BA4C91">
        <w:rPr>
          <w:rFonts w:ascii="Cambria" w:hAnsi="Cambria"/>
          <w:sz w:val="24"/>
          <w:szCs w:val="24"/>
          <w:highlight w:val="white"/>
        </w:rPr>
        <w:t xml:space="preserve">Portanto, pelo exposto, solicito aos pares desta Casa a aprovação do presente projeto de lei. </w:t>
      </w:r>
    </w:p>
    <w:p w:rsidR="00D9312F" w:rsidRPr="00BA4C91" w:rsidP="00BA4C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</w:p>
    <w:p w:rsidR="00BA4C91" w:rsidRPr="00BA4C91" w:rsidP="00BA4C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Cambria" w:eastAsia="Cambria" w:hAnsi="Cambria" w:cs="Cambria"/>
          <w:color w:val="000000"/>
          <w:sz w:val="24"/>
          <w:szCs w:val="24"/>
          <w:highlight w:val="white"/>
        </w:rPr>
      </w:pPr>
      <w:r>
        <w:rPr>
          <w:rFonts w:ascii="Cambria" w:eastAsia="Cambria" w:hAnsi="Cambria" w:cs="Cambria"/>
          <w:color w:val="000000"/>
          <w:sz w:val="24"/>
          <w:szCs w:val="24"/>
          <w:highlight w:val="white"/>
        </w:rPr>
        <w:t>Sala das Sessões, 31</w:t>
      </w:r>
      <w:r w:rsidRPr="00BA4C91">
        <w:rPr>
          <w:rFonts w:ascii="Cambria" w:eastAsia="Cambria" w:hAnsi="Cambria" w:cs="Cambria"/>
          <w:color w:val="000000"/>
          <w:sz w:val="24"/>
          <w:szCs w:val="24"/>
          <w:highlight w:val="white"/>
        </w:rPr>
        <w:t xml:space="preserve"> de maio de 2022</w:t>
      </w:r>
      <w:r w:rsidRPr="00BA4C91"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:rsidR="00BA4C91" w:rsidRPr="000859A5" w:rsidP="00BA4C91">
      <w:pPr>
        <w:ind w:left="709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589178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C91" w:rsidRPr="000859A5" w:rsidP="00BA4C91">
      <w:pPr>
        <w:ind w:left="709" w:firstLine="709"/>
        <w:rPr>
          <w:rFonts w:ascii="Cambria" w:hAnsi="Cambria" w:cs="Arial"/>
          <w:sz w:val="24"/>
          <w:szCs w:val="24"/>
        </w:rPr>
      </w:pPr>
    </w:p>
    <w:p w:rsidR="00BA4C91" w:rsidRPr="000859A5" w:rsidP="00BA4C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</w:p>
    <w:p w:rsidR="00BA4C91" w:rsidRPr="000859A5" w:rsidP="00BA4C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BA4C91" w:rsidRPr="000859A5" w:rsidP="00BA4C9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BA4C91" w:rsidP="00D0485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eastAsia="Cambria" w:hAnsi="Cambria" w:cs="Cambria"/>
          <w:color w:val="000000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znysh7" w:colFirst="0" w:colLast="0"/>
  <w:bookmarkEnd w:id="1"/>
  <w:p w:rsidR="00FE1D6C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66947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898664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FE1D6C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D6C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633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E1D6C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5168" coordorigin="15671,0" coordsize="75577,75600">
              <v:group id="Grupo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FE1D6C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C"/>
    <w:rsid w:val="000849D3"/>
    <w:rsid w:val="000859A5"/>
    <w:rsid w:val="000A60FE"/>
    <w:rsid w:val="000A675D"/>
    <w:rsid w:val="000F0ADC"/>
    <w:rsid w:val="001114CB"/>
    <w:rsid w:val="0019172D"/>
    <w:rsid w:val="00211A34"/>
    <w:rsid w:val="002A2527"/>
    <w:rsid w:val="002A3D6A"/>
    <w:rsid w:val="00316A88"/>
    <w:rsid w:val="0032281A"/>
    <w:rsid w:val="00342AD6"/>
    <w:rsid w:val="00351ECB"/>
    <w:rsid w:val="003B14CA"/>
    <w:rsid w:val="003C0D11"/>
    <w:rsid w:val="003D409C"/>
    <w:rsid w:val="00473EF2"/>
    <w:rsid w:val="005278AB"/>
    <w:rsid w:val="005445DB"/>
    <w:rsid w:val="0054696C"/>
    <w:rsid w:val="00546FFF"/>
    <w:rsid w:val="00551688"/>
    <w:rsid w:val="005B6DAF"/>
    <w:rsid w:val="005C22E9"/>
    <w:rsid w:val="00667D43"/>
    <w:rsid w:val="00690488"/>
    <w:rsid w:val="006C11C3"/>
    <w:rsid w:val="006C41A4"/>
    <w:rsid w:val="00726682"/>
    <w:rsid w:val="0074472A"/>
    <w:rsid w:val="0077792F"/>
    <w:rsid w:val="007C0495"/>
    <w:rsid w:val="00812A8A"/>
    <w:rsid w:val="008735F4"/>
    <w:rsid w:val="00885D75"/>
    <w:rsid w:val="008905CD"/>
    <w:rsid w:val="008C07BA"/>
    <w:rsid w:val="008C0E3F"/>
    <w:rsid w:val="008F0276"/>
    <w:rsid w:val="0094162F"/>
    <w:rsid w:val="00983D48"/>
    <w:rsid w:val="009E1A7A"/>
    <w:rsid w:val="00A0428F"/>
    <w:rsid w:val="00A550F8"/>
    <w:rsid w:val="00A7373A"/>
    <w:rsid w:val="00A97FF4"/>
    <w:rsid w:val="00AA4ABF"/>
    <w:rsid w:val="00AC03A1"/>
    <w:rsid w:val="00B2541D"/>
    <w:rsid w:val="00B97E80"/>
    <w:rsid w:val="00BA121E"/>
    <w:rsid w:val="00BA4C91"/>
    <w:rsid w:val="00BA5898"/>
    <w:rsid w:val="00C32BDD"/>
    <w:rsid w:val="00C4078D"/>
    <w:rsid w:val="00C67F63"/>
    <w:rsid w:val="00C71E3D"/>
    <w:rsid w:val="00C81105"/>
    <w:rsid w:val="00CC038F"/>
    <w:rsid w:val="00CE0C1D"/>
    <w:rsid w:val="00CE72C7"/>
    <w:rsid w:val="00CF65B2"/>
    <w:rsid w:val="00D04850"/>
    <w:rsid w:val="00D84FE3"/>
    <w:rsid w:val="00D9312F"/>
    <w:rsid w:val="00DA7C02"/>
    <w:rsid w:val="00DC6D47"/>
    <w:rsid w:val="00E40A7E"/>
    <w:rsid w:val="00E500A5"/>
    <w:rsid w:val="00E708CD"/>
    <w:rsid w:val="00E87981"/>
    <w:rsid w:val="00E920F4"/>
    <w:rsid w:val="00E9797E"/>
    <w:rsid w:val="00F2006F"/>
    <w:rsid w:val="00F236A2"/>
    <w:rsid w:val="00F542D0"/>
    <w:rsid w:val="00FA4997"/>
    <w:rsid w:val="00FC09AC"/>
    <w:rsid w:val="00FD3A4B"/>
    <w:rsid w:val="00FE1D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6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61B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880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2D36D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830F39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830F39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12A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CC038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CC03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3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038F"/>
    <w:rPr>
      <w:color w:val="0563C1" w:themeColor="hyperlink"/>
      <w:u w:val="single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0859A5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rsid w:val="000859A5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0859A5"/>
    <w:rPr>
      <w:rFonts w:ascii="Times New Roman" w:hAnsi="Times New Roman" w:eastAsiaTheme="minorHAnsi" w:cs="Times New Roman"/>
      <w:sz w:val="24"/>
      <w:szCs w:val="24"/>
      <w:lang w:eastAsia="en-US"/>
    </w:rPr>
  </w:style>
  <w:style w:type="paragraph" w:customStyle="1" w:styleId="Ementa">
    <w:name w:val="Ementa"/>
    <w:basedOn w:val="Normal"/>
    <w:uiPriority w:val="1"/>
    <w:qFormat/>
    <w:rsid w:val="003B14CA"/>
    <w:pPr>
      <w:spacing w:before="120" w:after="120" w:line="240" w:lineRule="auto"/>
      <w:ind w:left="4253"/>
      <w:jc w:val="both"/>
    </w:pPr>
    <w:rPr>
      <w:rFonts w:cs="Times New Roman"/>
      <w:i/>
      <w:sz w:val="24"/>
      <w:lang w:eastAsia="en-US"/>
    </w:rPr>
  </w:style>
  <w:style w:type="paragraph" w:customStyle="1" w:styleId="Corpo">
    <w:name w:val="Corpo"/>
    <w:basedOn w:val="Normal"/>
    <w:qFormat/>
    <w:rsid w:val="003B14CA"/>
    <w:pPr>
      <w:spacing w:before="120" w:after="0" w:line="360" w:lineRule="auto"/>
      <w:ind w:firstLine="567"/>
      <w:jc w:val="both"/>
    </w:pPr>
    <w:rPr>
      <w:rFonts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Yp6dK2w4Hmyy2EuxZN3H3tInQw==">AMUW2mWGB8uH6XTgoGlFHBmSh0lbB6j3SHMmJ9JvjGv+o8AckLpGCuTof1nfRN4gQCjW3jr3b1d540tfs2OwitBffjePdMeVvOWy0KDEwtfQbXL/806fJU+CyFeJ2t1znoL5mwDzVda59qOloK+o2zo2kppBJDa7KlqpMAiAFiL+/OBzvjYK4Js=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BB564D-A744-4453-9FC1-2297A91D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dcterms:created xsi:type="dcterms:W3CDTF">2022-05-31T14:34:00Z</dcterms:created>
  <dcterms:modified xsi:type="dcterms:W3CDTF">2022-05-31T19:10:00Z</dcterms:modified>
</cp:coreProperties>
</file>