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5BFB" w:rsidP="002C5BFB" w14:paraId="2E7558E8" w14:textId="77777777">
      <w:pPr>
        <w:spacing w:line="240" w:lineRule="auto"/>
        <w:ind w:left="3540"/>
      </w:pPr>
    </w:p>
    <w:p w:rsidR="002C5BFB" w:rsidP="002C5BFB" w14:paraId="4DA1BAD3" w14:textId="77777777">
      <w:pPr>
        <w:spacing w:line="240" w:lineRule="auto"/>
        <w:ind w:left="3540"/>
      </w:pPr>
    </w:p>
    <w:p w:rsidR="002C5BFB" w:rsidP="002C5BFB" w14:paraId="3EDF1441" w14:textId="66E0802A">
      <w:pPr>
        <w:spacing w:line="240" w:lineRule="auto"/>
        <w:ind w:left="3540"/>
      </w:pPr>
      <w:r>
        <w:t>Dispõe sobre autorização de criação e implantação de Clínica Escola do Autista para atendimento de alunos e capacitação de educadores Município de Sumaré e dá outras providências.</w:t>
      </w:r>
    </w:p>
    <w:p w:rsidR="002C5BFB" w:rsidP="002C5BFB" w14:paraId="0F18CB92" w14:textId="77777777">
      <w:pPr>
        <w:spacing w:line="240" w:lineRule="auto"/>
        <w:ind w:left="3540"/>
      </w:pPr>
    </w:p>
    <w:p w:rsidR="002C5BFB" w:rsidP="002C5BFB" w14:paraId="45465E3B" w14:textId="77777777">
      <w:pPr>
        <w:spacing w:line="240" w:lineRule="auto"/>
      </w:pPr>
      <w:r>
        <w:t>Art. 1º Fica o Poder Executivo autorizado a criar e Implantar Clínica Escola no Município de Sumaré, cujo objetivo é oferecer ensino individualizado aos autistas, potencializar a socialização, aprimorar tratamentos, formar e capacitar profissionais qualificados para crianças, adolescentes e adultos autistas.</w:t>
      </w:r>
    </w:p>
    <w:p w:rsidR="002C5BFB" w:rsidP="002C5BFB" w14:paraId="3799CE22" w14:textId="77777777">
      <w:pPr>
        <w:spacing w:line="240" w:lineRule="auto"/>
      </w:pPr>
      <w:r>
        <w:t>Parágrafo único:</w:t>
      </w:r>
    </w:p>
    <w:p w:rsidR="002C5BFB" w:rsidP="002C5BFB" w14:paraId="2285B9E2" w14:textId="77777777">
      <w:pPr>
        <w:spacing w:line="240" w:lineRule="auto"/>
      </w:pPr>
      <w:r>
        <w:t xml:space="preserve"> A implantação da Clínica Escola no município será feita em conformidade com a demanda regional, a ser avaliada e definida através das Secretarias Municipais de Saúde e Educação.</w:t>
      </w:r>
    </w:p>
    <w:p w:rsidR="002C5BFB" w:rsidP="002C5BFB" w14:paraId="7F38CA2C" w14:textId="77777777">
      <w:pPr>
        <w:spacing w:line="240" w:lineRule="auto"/>
      </w:pPr>
      <w:r>
        <w:t>Art. 2º A Clínica Escola funcionará como local de triagem para casos mais graves de autismo, cujos portadores apresentam hipersensibilidade, e terá capacidade para atendimento de até 100 autistas, que permanecerão até estarem aptos ao Ensino Regular.</w:t>
      </w:r>
    </w:p>
    <w:p w:rsidR="002C5BFB" w:rsidP="002C5BFB" w14:paraId="40B0E73B" w14:textId="77777777">
      <w:pPr>
        <w:spacing w:line="240" w:lineRule="auto"/>
      </w:pPr>
      <w:r>
        <w:t>Art. 3º O espaço contará com psicólogos, fonoaudiólogos, terapeutas ocupacionais e neuropediatras para diagnóstico, sendo que também funcionará como Centro de Capacitação de Profissionais que lidam ou pretendem lidar com portadores da síndrome.</w:t>
      </w:r>
    </w:p>
    <w:p w:rsidR="002C5BFB" w:rsidP="002C5BFB" w14:paraId="5DA395FA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>
        <w:rPr>
          <w:rFonts w:eastAsia="Times New Roman" w:asciiTheme="majorHAnsi" w:hAnsiTheme="majorHAnsi" w:cstheme="majorHAnsi"/>
          <w:color w:val="000000"/>
          <w:lang w:eastAsia="pt-BR"/>
        </w:rPr>
        <w:t>Art. 4°- A presente Lei será regulamentada pelo Poder Executivo Municipal no prazo de 90 (</w:t>
      </w:r>
      <w:r>
        <w:rPr>
          <w:rFonts w:eastAsia="Times New Roman" w:asciiTheme="majorHAnsi" w:hAnsiTheme="majorHAnsi" w:cstheme="majorHAnsi"/>
          <w:color w:val="000000"/>
          <w:lang w:eastAsia="pt-BR"/>
        </w:rPr>
        <w:t>Noventa )</w:t>
      </w:r>
      <w:r>
        <w:rPr>
          <w:rFonts w:eastAsia="Times New Roman" w:asciiTheme="majorHAnsi" w:hAnsiTheme="majorHAnsi" w:cstheme="majorHAnsi"/>
          <w:color w:val="000000"/>
          <w:lang w:eastAsia="pt-BR"/>
        </w:rPr>
        <w:t xml:space="preserve"> dias, contados da data de sua publicação.</w:t>
      </w:r>
    </w:p>
    <w:p w:rsidR="002C5BFB" w:rsidP="002C5BFB" w14:paraId="67BD85F6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2C5BFB" w:rsidP="002C5BFB" w14:paraId="6CC92F04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>
        <w:rPr>
          <w:rFonts w:eastAsia="Times New Roman" w:asciiTheme="majorHAnsi" w:hAnsiTheme="majorHAnsi" w:cstheme="majorHAnsi"/>
          <w:color w:val="000000"/>
          <w:lang w:eastAsia="pt-BR"/>
        </w:rPr>
        <w:t>Art. 5º- Esta Lei entra em vigor na data de sua publicação.</w:t>
      </w:r>
    </w:p>
    <w:p w:rsidR="002C5BFB" w:rsidP="002C5BFB" w14:paraId="7D1DA7EE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  <w:r>
        <w:rPr>
          <w:rFonts w:eastAsia="Times New Roman" w:asciiTheme="majorHAnsi" w:hAnsiTheme="majorHAnsi" w:cstheme="majorHAnsi"/>
          <w:color w:val="000000"/>
          <w:lang w:eastAsia="pt-BR"/>
        </w:rPr>
        <w:t xml:space="preserve"> </w:t>
      </w:r>
    </w:p>
    <w:p w:rsidR="002C5BFB" w:rsidP="002C5BFB" w14:paraId="75C062D9" w14:textId="77777777">
      <w:pPr>
        <w:spacing w:after="0" w:line="240" w:lineRule="auto"/>
        <w:rPr>
          <w:rFonts w:eastAsia="Times New Roman" w:asciiTheme="majorHAnsi" w:hAnsiTheme="majorHAnsi" w:cstheme="majorHAnsi"/>
          <w:color w:val="000000"/>
          <w:lang w:eastAsia="pt-BR"/>
        </w:rPr>
      </w:pPr>
    </w:p>
    <w:p w:rsidR="002C5BFB" w:rsidP="002C5BFB" w14:paraId="709D15BE" w14:textId="77777777">
      <w:pPr>
        <w:rPr>
          <w:rFonts w:asciiTheme="majorHAnsi" w:hAnsiTheme="majorHAnsi" w:cstheme="majorHAnsi"/>
        </w:rPr>
      </w:pPr>
    </w:p>
    <w:p w:rsidR="002C5BFB" w:rsidP="002C5BFB" w14:paraId="5557FE0D" w14:textId="7777777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 das Sessões 01 de Dezembro de 2020</w:t>
      </w:r>
    </w:p>
    <w:p w:rsidR="002C5BFB" w:rsidP="002C5BFB" w14:paraId="2BBA2572" w14:textId="04AE85E8">
      <w:pPr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1605915</wp:posOffset>
            </wp:positionH>
            <wp:positionV relativeFrom="paragraph">
              <wp:posOffset>162560</wp:posOffset>
            </wp:positionV>
            <wp:extent cx="2139950" cy="164147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23916" name="Imagem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64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BFB" w:rsidP="002C5BFB" w14:paraId="1F3B4F66" w14:textId="77777777">
      <w:pPr>
        <w:rPr>
          <w:rFonts w:asciiTheme="majorHAnsi" w:hAnsiTheme="majorHAnsi" w:cstheme="majorHAnsi"/>
        </w:rPr>
      </w:pPr>
    </w:p>
    <w:p w:rsidR="002C5BFB" w:rsidP="002C5BFB" w14:paraId="4161AC62" w14:textId="77777777">
      <w:pPr>
        <w:spacing w:line="240" w:lineRule="auto"/>
      </w:pPr>
    </w:p>
    <w:p w:rsidR="002C5BFB" w:rsidP="002C5BFB" w14:paraId="5B1F0B82" w14:textId="77777777">
      <w:pPr>
        <w:spacing w:line="240" w:lineRule="auto"/>
      </w:pPr>
    </w:p>
    <w:p w:rsidR="002C5BFB" w:rsidP="002C5BFB" w14:paraId="5109673F" w14:textId="77777777">
      <w:pPr>
        <w:spacing w:line="240" w:lineRule="auto"/>
      </w:pPr>
    </w:p>
    <w:p w:rsidR="002C5BFB" w:rsidP="002C5BFB" w14:paraId="70CAC0BD" w14:textId="77777777">
      <w:pPr>
        <w:spacing w:line="240" w:lineRule="auto"/>
      </w:pPr>
    </w:p>
    <w:p w:rsidR="002C5BFB" w:rsidP="002C5BFB" w14:paraId="2D50FF3C" w14:textId="77777777">
      <w:pPr>
        <w:spacing w:line="240" w:lineRule="auto"/>
      </w:pPr>
    </w:p>
    <w:p w:rsidR="002C5BFB" w:rsidP="002C5BFB" w14:paraId="175C5BEB" w14:textId="77777777">
      <w:pPr>
        <w:spacing w:line="240" w:lineRule="auto"/>
      </w:pPr>
    </w:p>
    <w:p w:rsidR="002C5BFB" w:rsidP="002C5BFB" w14:paraId="4D3F05E9" w14:textId="77777777">
      <w:pPr>
        <w:spacing w:line="240" w:lineRule="auto"/>
      </w:pPr>
    </w:p>
    <w:p w:rsidR="002C5BFB" w:rsidP="002C5BFB" w14:paraId="320C0A58" w14:textId="77777777">
      <w:pPr>
        <w:spacing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JUSTIFICATIVA</w:t>
      </w:r>
    </w:p>
    <w:p w:rsidR="002C5BFB" w:rsidP="002C5BFB" w14:paraId="12F592B6" w14:textId="77777777">
      <w:pPr>
        <w:spacing w:line="240" w:lineRule="auto"/>
        <w:jc w:val="center"/>
        <w:rPr>
          <w:sz w:val="44"/>
          <w:szCs w:val="44"/>
        </w:rPr>
      </w:pPr>
    </w:p>
    <w:p w:rsidR="002C5BFB" w:rsidP="002C5BFB" w14:paraId="720A0131" w14:textId="77777777">
      <w:pPr>
        <w:spacing w:line="240" w:lineRule="auto"/>
      </w:pPr>
      <w:r>
        <w:t>O propósito do Projeto de Lei em tela é fazer com que o Município de Sumaré , por meio de ações multidisciplinares de Saúde e Educação possa promover a capacitação e aprimoramento de profissionais que militem com pessoas que apresentam a Síndrome e estimule a integração de crianças e adolescentes autistas ao Ensino Regular.</w:t>
      </w:r>
    </w:p>
    <w:p w:rsidR="002C5BFB" w:rsidP="002C5BFB" w14:paraId="04DCB408" w14:textId="77777777">
      <w:pPr>
        <w:spacing w:line="240" w:lineRule="auto"/>
      </w:pPr>
      <w:r>
        <w:t xml:space="preserve">Baseados no que preceitua a Lei 12.764 de 2012 que institui a Política Nacional de Proteção dos Direitos da Pessoa com Transtorno do Espectro Autista em todo o país, que assegura aos autistas os benefícios concedidos a todas as pessoas com deficiência, ressaltando o dever dos órgãos públicos de fazer com que a lei seja aplicada de forma satisfatória, com profissionais habilitados a fim de diagnosticar, preparar, descobrir o potencial e inseri-lo na sociedade, determina ainda, como dever legal, o incentivo </w:t>
      </w:r>
      <w:r>
        <w:t>á</w:t>
      </w:r>
      <w:r>
        <w:t xml:space="preserve"> formação e a capacitação de profissionais especializados no atendimento a pessoa com transtorno de espectro autista.</w:t>
      </w:r>
    </w:p>
    <w:p w:rsidR="002C5BFB" w:rsidP="002C5BFB" w14:paraId="21F35ADE" w14:textId="77777777">
      <w:pPr>
        <w:spacing w:line="240" w:lineRule="auto"/>
      </w:pPr>
      <w:r>
        <w:t xml:space="preserve">O Ministério da Saúde, através da Cartilha “Diretrizes de Atenção </w:t>
      </w:r>
      <w:r>
        <w:t>á</w:t>
      </w:r>
      <w:r>
        <w:t xml:space="preserve"> Reabilitação da Pessoa com transtornos do espectro Autismo (TEA)” informa que o autismo é considerado uma síndrome neuropsiquiátrica, embora uma etiologia específica não tenha sido identificada, estudos sugerem a presença de alguns fatores genéticos e neurobiológicos que podem estar associados ao autismo; fatores de risco psicossociais também foram associados.</w:t>
      </w:r>
    </w:p>
    <w:p w:rsidR="002C5BFB" w:rsidP="002C5BFB" w14:paraId="0FF1C6D3" w14:textId="77777777">
      <w:pPr>
        <w:spacing w:line="240" w:lineRule="auto"/>
      </w:pPr>
      <w:r>
        <w:t>Sabe-se que nas inúmeras expressões do quadro clínico, diversos sinais e sintomas podem estar ou não presentes, mas as características de isolamento e imutabilidade de condutos estão sempre presentes.</w:t>
      </w:r>
    </w:p>
    <w:p w:rsidR="002C5BFB" w:rsidP="002C5BFB" w14:paraId="49654DC4" w14:textId="77777777">
      <w:pPr>
        <w:spacing w:line="240" w:lineRule="auto"/>
      </w:pPr>
      <w:r>
        <w:t>Urge a necessidade de capacitação dos profissionais de Educação para proporcionar real inclusão escolar dos autistas ou dos diagnósticos dentro do TEA, visto que muitos educadores resistem ao trabalho com crianças e adolescentes que apresentem o transtorno por ignorar como lidar com as diversas manifestações da síndrome.</w:t>
      </w:r>
    </w:p>
    <w:p w:rsidR="002C5BFB" w:rsidP="002C5BFB" w14:paraId="4E652C1F" w14:textId="77777777">
      <w:pPr>
        <w:spacing w:line="240" w:lineRule="auto"/>
      </w:pPr>
      <w:r>
        <w:t>A inclusão da pessoa com autismo não se estanca com a chegada dele na escola. Necessário se faz garantir sua permanência e aprendizagem; lamentável dizer que a escola regular não é feita para todos.</w:t>
      </w:r>
    </w:p>
    <w:p w:rsidR="002C5BFB" w:rsidP="002C5BFB" w14:paraId="1A5A8BE3" w14:textId="77777777">
      <w:pPr>
        <w:spacing w:line="240" w:lineRule="auto"/>
      </w:pPr>
      <w:r>
        <w:t>Ressaltamos que esta propositura não visa a segregação e sim a inclusão das pessoas com autismo na escola e na sociedade, objetivando minimizar o sofrimento das famílias que ficam sem amparo e direcionamento para enfrentar uma situação tão complexa.</w:t>
      </w:r>
    </w:p>
    <w:p w:rsidR="002C5BFB" w:rsidP="002C5BFB" w14:paraId="1EB54927" w14:textId="0D54CADE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435610</wp:posOffset>
            </wp:positionV>
            <wp:extent cx="2139950" cy="1641475"/>
            <wp:effectExtent l="0" t="0" r="0" b="0"/>
            <wp:wrapNone/>
            <wp:docPr id="118966853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23461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64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Diante do relevante alcance social da matéria pedimos a compreensão dos Nobres Pares para a apreciação e aprovação da matéria.</w:t>
      </w:r>
    </w:p>
    <w:p w:rsidR="002C5BFB" w:rsidP="002C5BFB" w14:paraId="2BC40DCC" w14:textId="77777777">
      <w:pPr>
        <w:spacing w:line="240" w:lineRule="auto"/>
      </w:pPr>
    </w:p>
    <w:p w:rsidR="002C5BFB" w:rsidP="002C5BFB" w14:paraId="1B522088" w14:textId="7777777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 das Sessões 01 de Dezembro de 2020</w:t>
      </w:r>
    </w:p>
    <w:p w:rsidR="002C5BFB" w:rsidP="002C5BFB" w14:paraId="38B6B795" w14:textId="77777777">
      <w:pPr>
        <w:spacing w:line="240" w:lineRule="auto"/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D2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363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32D0"/>
    <w:rsid w:val="00264139"/>
    <w:rsid w:val="002977F4"/>
    <w:rsid w:val="00297924"/>
    <w:rsid w:val="002A1420"/>
    <w:rsid w:val="002B20C9"/>
    <w:rsid w:val="002B7A4E"/>
    <w:rsid w:val="002C316A"/>
    <w:rsid w:val="002C5BFB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BFB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622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2020-06-08T15:10:00Z</cp:lastPrinted>
  <dcterms:created xsi:type="dcterms:W3CDTF">2020-12-02T14:44:00Z</dcterms:created>
  <dcterms:modified xsi:type="dcterms:W3CDTF">2020-12-02T16:08:00Z</dcterms:modified>
</cp:coreProperties>
</file>