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7447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A04DAF">
        <w:rPr>
          <w:rFonts w:ascii="Tahoma" w:hAnsi="Tahoma" w:cs="Tahoma"/>
          <w:b/>
          <w:sz w:val="24"/>
          <w:szCs w:val="24"/>
        </w:rPr>
        <w:t>reparos da boca-de-lobo</w:t>
      </w:r>
      <w:r w:rsidR="00A04DAF">
        <w:rPr>
          <w:rFonts w:ascii="Tahoma" w:hAnsi="Tahoma" w:cs="Tahoma"/>
          <w:bCs/>
          <w:sz w:val="24"/>
          <w:szCs w:val="24"/>
        </w:rPr>
        <w:t xml:space="preserve"> do sistema de escoamento pluvial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04DAF" w:rsidR="00A04DAF">
        <w:rPr>
          <w:rFonts w:ascii="Tahoma" w:hAnsi="Tahoma" w:cs="Tahoma"/>
          <w:b/>
          <w:bCs/>
          <w:sz w:val="24"/>
          <w:szCs w:val="24"/>
        </w:rPr>
        <w:t>Rua Luiz da Silva Azevedo Filho</w:t>
      </w:r>
      <w:r w:rsidR="00A04DA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</w:t>
      </w:r>
      <w:r w:rsidR="00A04DAF">
        <w:rPr>
          <w:rFonts w:ascii="Tahoma" w:hAnsi="Tahoma" w:cs="Tahoma"/>
          <w:sz w:val="24"/>
          <w:szCs w:val="24"/>
        </w:rPr>
        <w:t xml:space="preserve">frente ao número 152 </w:t>
      </w:r>
      <w:r w:rsidRPr="005961BD" w:rsidR="00A04DAF">
        <w:rPr>
          <w:rFonts w:ascii="Tahoma" w:hAnsi="Tahoma" w:cs="Tahoma"/>
          <w:b/>
          <w:bCs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04DAF" w:rsidR="00A04DA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D30B63" w:rsidR="00D30B6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B420A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reparo é necessário visto que a boca-de-lobo se encontra sem a grade de proteção, o que pode ocasionar acidentes graves no local.</w:t>
      </w:r>
    </w:p>
    <w:p w:rsidR="00611131" w:rsidP="00611131" w14:paraId="6B56354E" w14:textId="5F1877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C6E3D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2658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AF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2022-05-31T13:09:00Z</dcterms:created>
  <dcterms:modified xsi:type="dcterms:W3CDTF">2022-05-31T13:09:00Z</dcterms:modified>
</cp:coreProperties>
</file>